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D39" w:rsidRDefault="00C55D39">
      <w:pPr>
        <w:pStyle w:val="ConsPlusNormal"/>
        <w:jc w:val="both"/>
        <w:outlineLvl w:val="0"/>
      </w:pPr>
    </w:p>
    <w:p w:rsidR="00C55D39" w:rsidRPr="0009220D" w:rsidRDefault="00C55D39">
      <w:pPr>
        <w:pStyle w:val="ConsPlusTitle"/>
        <w:jc w:val="center"/>
        <w:outlineLvl w:val="0"/>
        <w:rPr>
          <w:rFonts w:ascii="Times New Roman" w:hAnsi="Times New Roman" w:cs="Times New Roman"/>
          <w:b w:val="0"/>
          <w:sz w:val="28"/>
          <w:szCs w:val="28"/>
        </w:rPr>
      </w:pPr>
      <w:r w:rsidRPr="0009220D">
        <w:rPr>
          <w:rFonts w:ascii="Times New Roman" w:hAnsi="Times New Roman" w:cs="Times New Roman"/>
          <w:b w:val="0"/>
          <w:sz w:val="28"/>
          <w:szCs w:val="28"/>
        </w:rPr>
        <w:t xml:space="preserve">АДМИНИСТРАЦИЯ </w:t>
      </w:r>
      <w:r w:rsidR="009C416B" w:rsidRPr="0009220D">
        <w:rPr>
          <w:rFonts w:ascii="Times New Roman" w:hAnsi="Times New Roman" w:cs="Times New Roman"/>
          <w:b w:val="0"/>
          <w:sz w:val="28"/>
          <w:szCs w:val="28"/>
        </w:rPr>
        <w:t>СОВЕТСКОГО</w:t>
      </w:r>
      <w:r w:rsidRPr="0009220D">
        <w:rPr>
          <w:rFonts w:ascii="Times New Roman" w:hAnsi="Times New Roman" w:cs="Times New Roman"/>
          <w:b w:val="0"/>
          <w:sz w:val="28"/>
          <w:szCs w:val="28"/>
        </w:rPr>
        <w:t xml:space="preserve"> ГОРОДСКОГО ОКРУГА</w:t>
      </w:r>
    </w:p>
    <w:p w:rsidR="00C55D39" w:rsidRPr="0009220D" w:rsidRDefault="00C55D39">
      <w:pPr>
        <w:pStyle w:val="ConsPlusTitle"/>
        <w:jc w:val="center"/>
        <w:rPr>
          <w:rFonts w:ascii="Times New Roman" w:hAnsi="Times New Roman" w:cs="Times New Roman"/>
          <w:b w:val="0"/>
          <w:sz w:val="28"/>
          <w:szCs w:val="28"/>
        </w:rPr>
      </w:pPr>
      <w:r w:rsidRPr="0009220D">
        <w:rPr>
          <w:rFonts w:ascii="Times New Roman" w:hAnsi="Times New Roman" w:cs="Times New Roman"/>
          <w:b w:val="0"/>
          <w:sz w:val="28"/>
          <w:szCs w:val="28"/>
        </w:rPr>
        <w:t>СТАВРОПОЛЬСКОГО КРАЯ</w:t>
      </w:r>
    </w:p>
    <w:p w:rsidR="00C55D39" w:rsidRPr="0009220D" w:rsidRDefault="00C55D39">
      <w:pPr>
        <w:pStyle w:val="ConsPlusTitle"/>
        <w:jc w:val="both"/>
        <w:rPr>
          <w:rFonts w:ascii="Times New Roman" w:hAnsi="Times New Roman" w:cs="Times New Roman"/>
          <w:b w:val="0"/>
          <w:sz w:val="28"/>
          <w:szCs w:val="28"/>
        </w:rPr>
      </w:pPr>
    </w:p>
    <w:p w:rsidR="00C55D39" w:rsidRPr="0009220D" w:rsidRDefault="00C55D39">
      <w:pPr>
        <w:pStyle w:val="ConsPlusTitle"/>
        <w:jc w:val="center"/>
        <w:rPr>
          <w:rFonts w:ascii="Times New Roman" w:hAnsi="Times New Roman" w:cs="Times New Roman"/>
          <w:b w:val="0"/>
          <w:sz w:val="28"/>
          <w:szCs w:val="28"/>
        </w:rPr>
      </w:pPr>
      <w:r w:rsidRPr="0009220D">
        <w:rPr>
          <w:rFonts w:ascii="Times New Roman" w:hAnsi="Times New Roman" w:cs="Times New Roman"/>
          <w:b w:val="0"/>
          <w:sz w:val="28"/>
          <w:szCs w:val="28"/>
        </w:rPr>
        <w:t>ПОСТАНОВЛЕНИЕ</w:t>
      </w:r>
    </w:p>
    <w:p w:rsidR="00C55D39" w:rsidRPr="0009220D" w:rsidRDefault="00C55D39">
      <w:pPr>
        <w:pStyle w:val="ConsPlusTitle"/>
        <w:jc w:val="center"/>
        <w:rPr>
          <w:rFonts w:ascii="Times New Roman" w:hAnsi="Times New Roman" w:cs="Times New Roman"/>
          <w:b w:val="0"/>
          <w:sz w:val="28"/>
          <w:szCs w:val="28"/>
        </w:rPr>
      </w:pPr>
      <w:r w:rsidRPr="0009220D">
        <w:rPr>
          <w:rFonts w:ascii="Times New Roman" w:hAnsi="Times New Roman" w:cs="Times New Roman"/>
          <w:b w:val="0"/>
          <w:sz w:val="28"/>
          <w:szCs w:val="28"/>
        </w:rPr>
        <w:t xml:space="preserve">от </w:t>
      </w:r>
      <w:r w:rsidR="009C416B" w:rsidRPr="0009220D">
        <w:rPr>
          <w:rFonts w:ascii="Times New Roman" w:hAnsi="Times New Roman" w:cs="Times New Roman"/>
          <w:b w:val="0"/>
          <w:sz w:val="28"/>
          <w:szCs w:val="28"/>
        </w:rPr>
        <w:t>___</w:t>
      </w:r>
      <w:r w:rsidRPr="0009220D">
        <w:rPr>
          <w:rFonts w:ascii="Times New Roman" w:hAnsi="Times New Roman" w:cs="Times New Roman"/>
          <w:b w:val="0"/>
          <w:sz w:val="28"/>
          <w:szCs w:val="28"/>
        </w:rPr>
        <w:t xml:space="preserve"> </w:t>
      </w:r>
      <w:r w:rsidR="009C416B" w:rsidRPr="0009220D">
        <w:rPr>
          <w:rFonts w:ascii="Times New Roman" w:hAnsi="Times New Roman" w:cs="Times New Roman"/>
          <w:b w:val="0"/>
          <w:sz w:val="28"/>
          <w:szCs w:val="28"/>
        </w:rPr>
        <w:t>ФЕВРАЛЯ</w:t>
      </w:r>
      <w:r w:rsidRPr="0009220D">
        <w:rPr>
          <w:rFonts w:ascii="Times New Roman" w:hAnsi="Times New Roman" w:cs="Times New Roman"/>
          <w:b w:val="0"/>
          <w:sz w:val="28"/>
          <w:szCs w:val="28"/>
        </w:rPr>
        <w:t xml:space="preserve"> 20</w:t>
      </w:r>
      <w:r w:rsidR="009C416B" w:rsidRPr="0009220D">
        <w:rPr>
          <w:rFonts w:ascii="Times New Roman" w:hAnsi="Times New Roman" w:cs="Times New Roman"/>
          <w:b w:val="0"/>
          <w:sz w:val="28"/>
          <w:szCs w:val="28"/>
        </w:rPr>
        <w:t>21</w:t>
      </w:r>
      <w:r w:rsidRPr="0009220D">
        <w:rPr>
          <w:rFonts w:ascii="Times New Roman" w:hAnsi="Times New Roman" w:cs="Times New Roman"/>
          <w:b w:val="0"/>
          <w:sz w:val="28"/>
          <w:szCs w:val="28"/>
        </w:rPr>
        <w:t xml:space="preserve"> г. </w:t>
      </w:r>
      <w:r w:rsidR="002C73D0" w:rsidRPr="0009220D">
        <w:rPr>
          <w:rFonts w:ascii="Times New Roman" w:hAnsi="Times New Roman" w:cs="Times New Roman"/>
          <w:b w:val="0"/>
          <w:sz w:val="28"/>
          <w:szCs w:val="28"/>
        </w:rPr>
        <w:t>№</w:t>
      </w:r>
      <w:r w:rsidRPr="0009220D">
        <w:rPr>
          <w:rFonts w:ascii="Times New Roman" w:hAnsi="Times New Roman" w:cs="Times New Roman"/>
          <w:b w:val="0"/>
          <w:sz w:val="28"/>
          <w:szCs w:val="28"/>
        </w:rPr>
        <w:t xml:space="preserve"> </w:t>
      </w:r>
      <w:r w:rsidR="009C416B" w:rsidRPr="0009220D">
        <w:rPr>
          <w:rFonts w:ascii="Times New Roman" w:hAnsi="Times New Roman" w:cs="Times New Roman"/>
          <w:b w:val="0"/>
          <w:sz w:val="28"/>
          <w:szCs w:val="28"/>
        </w:rPr>
        <w:t>___</w:t>
      </w:r>
    </w:p>
    <w:p w:rsidR="00C55D39" w:rsidRPr="0009220D" w:rsidRDefault="00C55D39">
      <w:pPr>
        <w:pStyle w:val="ConsPlusTitle"/>
        <w:jc w:val="both"/>
        <w:rPr>
          <w:rFonts w:ascii="Times New Roman" w:hAnsi="Times New Roman" w:cs="Times New Roman"/>
          <w:b w:val="0"/>
          <w:sz w:val="28"/>
          <w:szCs w:val="28"/>
        </w:rPr>
      </w:pPr>
    </w:p>
    <w:p w:rsidR="00C55D39" w:rsidRPr="0009220D" w:rsidRDefault="00C55D39">
      <w:pPr>
        <w:pStyle w:val="ConsPlusTitle"/>
        <w:jc w:val="center"/>
        <w:rPr>
          <w:rFonts w:ascii="Times New Roman" w:hAnsi="Times New Roman" w:cs="Times New Roman"/>
          <w:b w:val="0"/>
          <w:sz w:val="26"/>
          <w:szCs w:val="26"/>
        </w:rPr>
      </w:pPr>
      <w:r w:rsidRPr="0009220D">
        <w:rPr>
          <w:rFonts w:ascii="Times New Roman" w:hAnsi="Times New Roman" w:cs="Times New Roman"/>
          <w:b w:val="0"/>
          <w:sz w:val="26"/>
          <w:szCs w:val="26"/>
        </w:rPr>
        <w:t>ОБ УТВЕРЖДЕНИИ ПОРЯДКА ФОРМИРОВАНИЯ И ВЕДЕНИЯ РЕЕСТРА</w:t>
      </w:r>
    </w:p>
    <w:p w:rsidR="00C55D39" w:rsidRPr="0009220D" w:rsidRDefault="00C55D39">
      <w:pPr>
        <w:pStyle w:val="ConsPlusTitle"/>
        <w:jc w:val="center"/>
        <w:rPr>
          <w:rFonts w:ascii="Times New Roman" w:hAnsi="Times New Roman" w:cs="Times New Roman"/>
          <w:b w:val="0"/>
          <w:sz w:val="26"/>
          <w:szCs w:val="26"/>
        </w:rPr>
      </w:pPr>
      <w:r w:rsidRPr="0009220D">
        <w:rPr>
          <w:rFonts w:ascii="Times New Roman" w:hAnsi="Times New Roman" w:cs="Times New Roman"/>
          <w:b w:val="0"/>
          <w:sz w:val="26"/>
          <w:szCs w:val="26"/>
        </w:rPr>
        <w:t xml:space="preserve">ИСТОЧНИКОВ ДОХОДОВ БЮДЖЕТА </w:t>
      </w:r>
      <w:r w:rsidR="009C416B" w:rsidRPr="0009220D">
        <w:rPr>
          <w:rFonts w:ascii="Times New Roman" w:hAnsi="Times New Roman" w:cs="Times New Roman"/>
          <w:b w:val="0"/>
          <w:sz w:val="26"/>
          <w:szCs w:val="26"/>
        </w:rPr>
        <w:t>СОВЕТСКОГО</w:t>
      </w:r>
      <w:r w:rsidRPr="0009220D">
        <w:rPr>
          <w:rFonts w:ascii="Times New Roman" w:hAnsi="Times New Roman" w:cs="Times New Roman"/>
          <w:b w:val="0"/>
          <w:sz w:val="26"/>
          <w:szCs w:val="26"/>
        </w:rPr>
        <w:t xml:space="preserve"> ГОРОДСКОГО</w:t>
      </w:r>
    </w:p>
    <w:p w:rsidR="00C55D39" w:rsidRPr="0009220D" w:rsidRDefault="00C55D39">
      <w:pPr>
        <w:pStyle w:val="ConsPlusTitle"/>
        <w:jc w:val="center"/>
        <w:rPr>
          <w:rFonts w:ascii="Times New Roman" w:hAnsi="Times New Roman" w:cs="Times New Roman"/>
          <w:b w:val="0"/>
          <w:sz w:val="26"/>
          <w:szCs w:val="26"/>
        </w:rPr>
      </w:pPr>
      <w:r w:rsidRPr="0009220D">
        <w:rPr>
          <w:rFonts w:ascii="Times New Roman" w:hAnsi="Times New Roman" w:cs="Times New Roman"/>
          <w:b w:val="0"/>
          <w:sz w:val="26"/>
          <w:szCs w:val="26"/>
        </w:rPr>
        <w:t>ОКРУГА СТАВРОПОЛЬСКОГО КРАЯ</w:t>
      </w:r>
    </w:p>
    <w:p w:rsidR="00C55D39" w:rsidRPr="00867B9F" w:rsidRDefault="00C55D39">
      <w:pPr>
        <w:pStyle w:val="ConsPlusNormal"/>
        <w:jc w:val="both"/>
        <w:rPr>
          <w:rFonts w:ascii="Times New Roman" w:hAnsi="Times New Roman" w:cs="Times New Roman"/>
          <w:sz w:val="28"/>
          <w:szCs w:val="28"/>
        </w:rPr>
      </w:pPr>
    </w:p>
    <w:p w:rsidR="00C55D39" w:rsidRDefault="00C55D39" w:rsidP="00C816BA">
      <w:pPr>
        <w:pStyle w:val="ConsPlusNonformat"/>
        <w:ind w:firstLine="708"/>
        <w:jc w:val="both"/>
        <w:rPr>
          <w:rFonts w:ascii="Times New Roman" w:hAnsi="Times New Roman" w:cs="Times New Roman"/>
          <w:sz w:val="28"/>
          <w:szCs w:val="28"/>
        </w:rPr>
      </w:pPr>
      <w:proofErr w:type="gramStart"/>
      <w:r w:rsidRPr="00867B9F">
        <w:rPr>
          <w:rFonts w:ascii="Times New Roman" w:hAnsi="Times New Roman" w:cs="Times New Roman"/>
          <w:sz w:val="28"/>
          <w:szCs w:val="28"/>
        </w:rPr>
        <w:t xml:space="preserve">В соответствии с </w:t>
      </w:r>
      <w:hyperlink r:id="rId5" w:history="1">
        <w:r w:rsidRPr="00867B9F">
          <w:rPr>
            <w:rFonts w:ascii="Times New Roman" w:hAnsi="Times New Roman" w:cs="Times New Roman"/>
            <w:sz w:val="28"/>
            <w:szCs w:val="28"/>
          </w:rPr>
          <w:t>пунктом 7 статьи 47</w:t>
        </w:r>
      </w:hyperlink>
      <w:r w:rsidR="00867B9F" w:rsidRPr="00867B9F">
        <w:rPr>
          <w:rFonts w:ascii="Times New Roman" w:hAnsi="Times New Roman" w:cs="Times New Roman"/>
          <w:sz w:val="28"/>
          <w:szCs w:val="28"/>
        </w:rPr>
        <w:t>.1</w:t>
      </w:r>
      <w:r w:rsidR="00CB3272" w:rsidRPr="00867B9F">
        <w:rPr>
          <w:rFonts w:ascii="Times New Roman" w:hAnsi="Times New Roman" w:cs="Times New Roman"/>
          <w:sz w:val="28"/>
          <w:szCs w:val="28"/>
        </w:rPr>
        <w:t xml:space="preserve"> </w:t>
      </w:r>
      <w:r w:rsidRPr="00867B9F">
        <w:rPr>
          <w:rFonts w:ascii="Times New Roman" w:hAnsi="Times New Roman" w:cs="Times New Roman"/>
          <w:sz w:val="28"/>
          <w:szCs w:val="28"/>
        </w:rPr>
        <w:t>Бюджетного кодекса Российской</w:t>
      </w:r>
      <w:r w:rsidR="00C816BA">
        <w:rPr>
          <w:rFonts w:ascii="Times New Roman" w:hAnsi="Times New Roman" w:cs="Times New Roman"/>
          <w:sz w:val="28"/>
          <w:szCs w:val="28"/>
        </w:rPr>
        <w:t xml:space="preserve"> </w:t>
      </w:r>
      <w:r w:rsidR="00CB3272" w:rsidRPr="00867B9F">
        <w:rPr>
          <w:rFonts w:ascii="Times New Roman" w:hAnsi="Times New Roman" w:cs="Times New Roman"/>
          <w:sz w:val="28"/>
          <w:szCs w:val="28"/>
        </w:rPr>
        <w:t>Федерации,</w:t>
      </w:r>
      <w:r w:rsidRPr="00867B9F">
        <w:rPr>
          <w:rFonts w:ascii="Times New Roman" w:hAnsi="Times New Roman" w:cs="Times New Roman"/>
          <w:sz w:val="28"/>
          <w:szCs w:val="28"/>
        </w:rPr>
        <w:t xml:space="preserve"> </w:t>
      </w:r>
      <w:hyperlink r:id="rId6" w:history="1">
        <w:r w:rsidRPr="00867B9F">
          <w:rPr>
            <w:rFonts w:ascii="Times New Roman" w:hAnsi="Times New Roman" w:cs="Times New Roman"/>
            <w:sz w:val="28"/>
            <w:szCs w:val="28"/>
          </w:rPr>
          <w:t>постановлением</w:t>
        </w:r>
      </w:hyperlink>
      <w:r w:rsidRPr="00867B9F">
        <w:rPr>
          <w:rFonts w:ascii="Times New Roman" w:hAnsi="Times New Roman" w:cs="Times New Roman"/>
          <w:sz w:val="28"/>
          <w:szCs w:val="28"/>
        </w:rPr>
        <w:t xml:space="preserve"> Правительства Российской Федерации от 31 августа</w:t>
      </w:r>
      <w:r w:rsidR="009C416B" w:rsidRPr="00867B9F">
        <w:rPr>
          <w:rFonts w:ascii="Times New Roman" w:hAnsi="Times New Roman" w:cs="Times New Roman"/>
          <w:sz w:val="28"/>
          <w:szCs w:val="28"/>
        </w:rPr>
        <w:t xml:space="preserve"> </w:t>
      </w:r>
      <w:r w:rsidR="00CB3272" w:rsidRPr="00867B9F">
        <w:rPr>
          <w:rFonts w:ascii="Times New Roman" w:hAnsi="Times New Roman" w:cs="Times New Roman"/>
          <w:sz w:val="28"/>
          <w:szCs w:val="28"/>
        </w:rPr>
        <w:t>2016</w:t>
      </w:r>
      <w:r w:rsidRPr="00867B9F">
        <w:rPr>
          <w:rFonts w:ascii="Times New Roman" w:hAnsi="Times New Roman" w:cs="Times New Roman"/>
          <w:sz w:val="28"/>
          <w:szCs w:val="28"/>
        </w:rPr>
        <w:t xml:space="preserve"> г. </w:t>
      </w:r>
      <w:r w:rsidR="002C73D0" w:rsidRPr="00867B9F">
        <w:rPr>
          <w:rFonts w:ascii="Times New Roman" w:hAnsi="Times New Roman" w:cs="Times New Roman"/>
          <w:sz w:val="28"/>
          <w:szCs w:val="28"/>
        </w:rPr>
        <w:t>№</w:t>
      </w:r>
      <w:r w:rsidR="00CB3272" w:rsidRPr="00867B9F">
        <w:rPr>
          <w:rFonts w:ascii="Times New Roman" w:hAnsi="Times New Roman" w:cs="Times New Roman"/>
          <w:sz w:val="28"/>
          <w:szCs w:val="28"/>
        </w:rPr>
        <w:t xml:space="preserve"> 868 «</w:t>
      </w:r>
      <w:r w:rsidRPr="00867B9F">
        <w:rPr>
          <w:rFonts w:ascii="Times New Roman" w:hAnsi="Times New Roman" w:cs="Times New Roman"/>
          <w:sz w:val="28"/>
          <w:szCs w:val="28"/>
        </w:rPr>
        <w:t>О порядке формирования и ведения перечня источников доходов</w:t>
      </w:r>
      <w:r w:rsidR="009C416B" w:rsidRPr="00867B9F">
        <w:rPr>
          <w:rFonts w:ascii="Times New Roman" w:hAnsi="Times New Roman" w:cs="Times New Roman"/>
          <w:sz w:val="28"/>
          <w:szCs w:val="28"/>
        </w:rPr>
        <w:t xml:space="preserve"> </w:t>
      </w:r>
      <w:r w:rsidR="00CB3272" w:rsidRPr="00867B9F">
        <w:rPr>
          <w:rFonts w:ascii="Times New Roman" w:hAnsi="Times New Roman" w:cs="Times New Roman"/>
          <w:sz w:val="28"/>
          <w:szCs w:val="28"/>
        </w:rPr>
        <w:t>Российской Федерации»,</w:t>
      </w:r>
      <w:r w:rsidRPr="00867B9F">
        <w:rPr>
          <w:rFonts w:ascii="Times New Roman" w:hAnsi="Times New Roman" w:cs="Times New Roman"/>
          <w:sz w:val="28"/>
          <w:szCs w:val="28"/>
        </w:rPr>
        <w:t xml:space="preserve"> </w:t>
      </w:r>
      <w:hyperlink r:id="rId7" w:history="1">
        <w:r w:rsidRPr="00867B9F">
          <w:rPr>
            <w:rFonts w:ascii="Times New Roman" w:hAnsi="Times New Roman" w:cs="Times New Roman"/>
            <w:sz w:val="28"/>
            <w:szCs w:val="28"/>
          </w:rPr>
          <w:t>постановлением</w:t>
        </w:r>
      </w:hyperlink>
      <w:r w:rsidR="00CB3272" w:rsidRPr="00867B9F">
        <w:rPr>
          <w:rFonts w:ascii="Times New Roman" w:hAnsi="Times New Roman" w:cs="Times New Roman"/>
          <w:sz w:val="28"/>
          <w:szCs w:val="28"/>
        </w:rPr>
        <w:t xml:space="preserve"> </w:t>
      </w:r>
      <w:r w:rsidRPr="00867B9F">
        <w:rPr>
          <w:rFonts w:ascii="Times New Roman" w:hAnsi="Times New Roman" w:cs="Times New Roman"/>
          <w:sz w:val="28"/>
          <w:szCs w:val="28"/>
        </w:rPr>
        <w:t>Правительства Ставропольского края</w:t>
      </w:r>
      <w:r w:rsidR="009C416B" w:rsidRPr="00867B9F">
        <w:rPr>
          <w:rFonts w:ascii="Times New Roman" w:hAnsi="Times New Roman" w:cs="Times New Roman"/>
          <w:sz w:val="28"/>
          <w:szCs w:val="28"/>
        </w:rPr>
        <w:t xml:space="preserve"> </w:t>
      </w:r>
      <w:r w:rsidR="00CB3272" w:rsidRPr="00867B9F">
        <w:rPr>
          <w:rFonts w:ascii="Times New Roman" w:hAnsi="Times New Roman" w:cs="Times New Roman"/>
          <w:sz w:val="28"/>
          <w:szCs w:val="28"/>
        </w:rPr>
        <w:t xml:space="preserve">от 19 сентября 2017 г. </w:t>
      </w:r>
      <w:r w:rsidR="00695342" w:rsidRPr="00867B9F">
        <w:rPr>
          <w:rFonts w:ascii="Times New Roman" w:hAnsi="Times New Roman" w:cs="Times New Roman"/>
          <w:sz w:val="28"/>
          <w:szCs w:val="28"/>
        </w:rPr>
        <w:t>№</w:t>
      </w:r>
      <w:r w:rsidR="00CB3272" w:rsidRPr="00867B9F">
        <w:rPr>
          <w:rFonts w:ascii="Times New Roman" w:hAnsi="Times New Roman" w:cs="Times New Roman"/>
          <w:sz w:val="28"/>
          <w:szCs w:val="28"/>
        </w:rPr>
        <w:t xml:space="preserve"> </w:t>
      </w:r>
      <w:r w:rsidRPr="00867B9F">
        <w:rPr>
          <w:rFonts w:ascii="Times New Roman" w:hAnsi="Times New Roman" w:cs="Times New Roman"/>
          <w:sz w:val="28"/>
          <w:szCs w:val="28"/>
        </w:rPr>
        <w:t xml:space="preserve">380-п </w:t>
      </w:r>
      <w:r w:rsidR="00695342" w:rsidRPr="00867B9F">
        <w:rPr>
          <w:rFonts w:ascii="Times New Roman" w:hAnsi="Times New Roman" w:cs="Times New Roman"/>
          <w:sz w:val="28"/>
          <w:szCs w:val="28"/>
        </w:rPr>
        <w:t>«</w:t>
      </w:r>
      <w:r w:rsidRPr="00867B9F">
        <w:rPr>
          <w:rFonts w:ascii="Times New Roman" w:hAnsi="Times New Roman" w:cs="Times New Roman"/>
          <w:sz w:val="28"/>
          <w:szCs w:val="28"/>
        </w:rPr>
        <w:t>Об утверждении Порядка формирования и</w:t>
      </w:r>
      <w:r w:rsidR="009C416B" w:rsidRPr="00867B9F">
        <w:rPr>
          <w:rFonts w:ascii="Times New Roman" w:hAnsi="Times New Roman" w:cs="Times New Roman"/>
          <w:sz w:val="28"/>
          <w:szCs w:val="28"/>
        </w:rPr>
        <w:t xml:space="preserve"> </w:t>
      </w:r>
      <w:r w:rsidR="00CB3272" w:rsidRPr="00867B9F">
        <w:rPr>
          <w:rFonts w:ascii="Times New Roman" w:hAnsi="Times New Roman" w:cs="Times New Roman"/>
          <w:sz w:val="28"/>
          <w:szCs w:val="28"/>
        </w:rPr>
        <w:t xml:space="preserve">ведения реестра </w:t>
      </w:r>
      <w:r w:rsidRPr="00867B9F">
        <w:rPr>
          <w:rFonts w:ascii="Times New Roman" w:hAnsi="Times New Roman" w:cs="Times New Roman"/>
          <w:sz w:val="28"/>
          <w:szCs w:val="28"/>
        </w:rPr>
        <w:t>источников доходов бюджета Ставропольского края и реестра</w:t>
      </w:r>
      <w:r w:rsidR="009C416B" w:rsidRPr="00867B9F">
        <w:rPr>
          <w:rFonts w:ascii="Times New Roman" w:hAnsi="Times New Roman" w:cs="Times New Roman"/>
          <w:sz w:val="28"/>
          <w:szCs w:val="28"/>
        </w:rPr>
        <w:t xml:space="preserve"> </w:t>
      </w:r>
      <w:r w:rsidR="00CB3272" w:rsidRPr="00867B9F">
        <w:rPr>
          <w:rFonts w:ascii="Times New Roman" w:hAnsi="Times New Roman" w:cs="Times New Roman"/>
          <w:sz w:val="28"/>
          <w:szCs w:val="28"/>
        </w:rPr>
        <w:t>источников доходов бюджета Территориального</w:t>
      </w:r>
      <w:proofErr w:type="gramEnd"/>
      <w:r w:rsidR="00CB3272" w:rsidRPr="00867B9F">
        <w:rPr>
          <w:rFonts w:ascii="Times New Roman" w:hAnsi="Times New Roman" w:cs="Times New Roman"/>
          <w:sz w:val="28"/>
          <w:szCs w:val="28"/>
        </w:rPr>
        <w:t xml:space="preserve"> фонда </w:t>
      </w:r>
      <w:r w:rsidRPr="00867B9F">
        <w:rPr>
          <w:rFonts w:ascii="Times New Roman" w:hAnsi="Times New Roman" w:cs="Times New Roman"/>
          <w:sz w:val="28"/>
          <w:szCs w:val="28"/>
        </w:rPr>
        <w:t>обязательного</w:t>
      </w:r>
      <w:r w:rsidR="009C416B" w:rsidRPr="00867B9F">
        <w:rPr>
          <w:rFonts w:ascii="Times New Roman" w:hAnsi="Times New Roman" w:cs="Times New Roman"/>
          <w:sz w:val="28"/>
          <w:szCs w:val="28"/>
        </w:rPr>
        <w:t xml:space="preserve"> </w:t>
      </w:r>
      <w:r w:rsidR="00CB3272" w:rsidRPr="00867B9F">
        <w:rPr>
          <w:rFonts w:ascii="Times New Roman" w:hAnsi="Times New Roman" w:cs="Times New Roman"/>
          <w:sz w:val="28"/>
          <w:szCs w:val="28"/>
        </w:rPr>
        <w:t xml:space="preserve">медицинского </w:t>
      </w:r>
      <w:r w:rsidRPr="00867B9F">
        <w:rPr>
          <w:rFonts w:ascii="Times New Roman" w:hAnsi="Times New Roman" w:cs="Times New Roman"/>
          <w:sz w:val="28"/>
          <w:szCs w:val="28"/>
        </w:rPr>
        <w:t>страхования</w:t>
      </w:r>
      <w:r w:rsidR="00CB3272" w:rsidRPr="00867B9F">
        <w:rPr>
          <w:rFonts w:ascii="Times New Roman" w:hAnsi="Times New Roman" w:cs="Times New Roman"/>
          <w:sz w:val="28"/>
          <w:szCs w:val="28"/>
        </w:rPr>
        <w:t xml:space="preserve"> Ставропольского </w:t>
      </w:r>
      <w:r w:rsidRPr="00867B9F">
        <w:rPr>
          <w:rFonts w:ascii="Times New Roman" w:hAnsi="Times New Roman" w:cs="Times New Roman"/>
          <w:sz w:val="28"/>
          <w:szCs w:val="28"/>
        </w:rPr>
        <w:t>края</w:t>
      </w:r>
      <w:r w:rsidR="00CB3272" w:rsidRPr="00867B9F">
        <w:rPr>
          <w:rFonts w:ascii="Times New Roman" w:hAnsi="Times New Roman" w:cs="Times New Roman"/>
          <w:sz w:val="28"/>
          <w:szCs w:val="28"/>
        </w:rPr>
        <w:t>»</w:t>
      </w:r>
      <w:r w:rsidRPr="00867B9F">
        <w:rPr>
          <w:rFonts w:ascii="Times New Roman" w:hAnsi="Times New Roman" w:cs="Times New Roman"/>
          <w:sz w:val="28"/>
          <w:szCs w:val="28"/>
        </w:rPr>
        <w:t xml:space="preserve">, администрация </w:t>
      </w:r>
      <w:r w:rsidR="009C416B" w:rsidRPr="00867B9F">
        <w:rPr>
          <w:rFonts w:ascii="Times New Roman" w:hAnsi="Times New Roman" w:cs="Times New Roman"/>
          <w:sz w:val="28"/>
          <w:szCs w:val="28"/>
        </w:rPr>
        <w:t>Советского г</w:t>
      </w:r>
      <w:r w:rsidRPr="00867B9F">
        <w:rPr>
          <w:rFonts w:ascii="Times New Roman" w:hAnsi="Times New Roman" w:cs="Times New Roman"/>
          <w:sz w:val="28"/>
          <w:szCs w:val="28"/>
        </w:rPr>
        <w:t xml:space="preserve">ородского округа Ставропольского края </w:t>
      </w:r>
    </w:p>
    <w:p w:rsidR="00AC39F8" w:rsidRPr="00867B9F" w:rsidRDefault="00AC39F8" w:rsidP="00C816BA">
      <w:pPr>
        <w:pStyle w:val="ConsPlusNonformat"/>
        <w:ind w:firstLine="708"/>
        <w:jc w:val="both"/>
        <w:rPr>
          <w:rFonts w:ascii="Times New Roman" w:hAnsi="Times New Roman" w:cs="Times New Roman"/>
          <w:sz w:val="28"/>
          <w:szCs w:val="28"/>
        </w:rPr>
      </w:pPr>
    </w:p>
    <w:p w:rsidR="00C55D39" w:rsidRDefault="00AC39F8">
      <w:pPr>
        <w:pStyle w:val="ConsPlusNormal"/>
        <w:jc w:val="both"/>
        <w:rPr>
          <w:rFonts w:ascii="Times New Roman" w:hAnsi="Times New Roman" w:cs="Times New Roman"/>
          <w:sz w:val="28"/>
          <w:szCs w:val="28"/>
        </w:rPr>
      </w:pPr>
      <w:r>
        <w:rPr>
          <w:rFonts w:ascii="Times New Roman" w:hAnsi="Times New Roman" w:cs="Times New Roman"/>
          <w:sz w:val="28"/>
          <w:szCs w:val="28"/>
        </w:rPr>
        <w:t>ПОСТАНОВЛЯЕТ:</w:t>
      </w:r>
    </w:p>
    <w:p w:rsidR="00AC39F8" w:rsidRPr="00867B9F" w:rsidRDefault="00AC39F8">
      <w:pPr>
        <w:pStyle w:val="ConsPlusNormal"/>
        <w:jc w:val="both"/>
        <w:rPr>
          <w:rFonts w:ascii="Times New Roman" w:hAnsi="Times New Roman" w:cs="Times New Roman"/>
          <w:sz w:val="28"/>
          <w:szCs w:val="28"/>
        </w:rPr>
      </w:pPr>
    </w:p>
    <w:p w:rsidR="00C55D39" w:rsidRPr="00867B9F" w:rsidRDefault="00B34295">
      <w:pPr>
        <w:pStyle w:val="ConsPlusNormal"/>
        <w:ind w:firstLine="540"/>
        <w:jc w:val="both"/>
        <w:rPr>
          <w:rFonts w:ascii="Times New Roman" w:hAnsi="Times New Roman" w:cs="Times New Roman"/>
          <w:sz w:val="28"/>
          <w:szCs w:val="28"/>
        </w:rPr>
      </w:pPr>
      <w:r w:rsidRPr="00867B9F">
        <w:rPr>
          <w:rFonts w:ascii="Times New Roman" w:hAnsi="Times New Roman" w:cs="Times New Roman"/>
          <w:sz w:val="28"/>
          <w:szCs w:val="28"/>
        </w:rPr>
        <w:t xml:space="preserve">1. </w:t>
      </w:r>
      <w:r w:rsidR="00C55D39" w:rsidRPr="00867B9F">
        <w:rPr>
          <w:rFonts w:ascii="Times New Roman" w:hAnsi="Times New Roman" w:cs="Times New Roman"/>
          <w:sz w:val="28"/>
          <w:szCs w:val="28"/>
        </w:rPr>
        <w:t>Утвердить прилагаемый</w:t>
      </w:r>
      <w:r w:rsidR="009A2BCC" w:rsidRPr="00867B9F">
        <w:rPr>
          <w:rFonts w:ascii="Times New Roman" w:hAnsi="Times New Roman" w:cs="Times New Roman"/>
          <w:sz w:val="28"/>
          <w:szCs w:val="28"/>
        </w:rPr>
        <w:t xml:space="preserve"> </w:t>
      </w:r>
      <w:hyperlink w:anchor="P45" w:history="1">
        <w:r w:rsidR="00C55D39" w:rsidRPr="00867B9F">
          <w:rPr>
            <w:rFonts w:ascii="Times New Roman" w:hAnsi="Times New Roman" w:cs="Times New Roman"/>
            <w:sz w:val="28"/>
            <w:szCs w:val="28"/>
          </w:rPr>
          <w:t>Порядок</w:t>
        </w:r>
      </w:hyperlink>
      <w:r w:rsidR="00C55D39" w:rsidRPr="00867B9F">
        <w:rPr>
          <w:rFonts w:ascii="Times New Roman" w:hAnsi="Times New Roman" w:cs="Times New Roman"/>
          <w:sz w:val="28"/>
          <w:szCs w:val="28"/>
        </w:rPr>
        <w:t xml:space="preserve"> формирования и ведения </w:t>
      </w:r>
      <w:proofErr w:type="gramStart"/>
      <w:r w:rsidR="00C55D39" w:rsidRPr="00867B9F">
        <w:rPr>
          <w:rFonts w:ascii="Times New Roman" w:hAnsi="Times New Roman" w:cs="Times New Roman"/>
          <w:sz w:val="28"/>
          <w:szCs w:val="28"/>
        </w:rPr>
        <w:t xml:space="preserve">реестра источников доходов бюджета </w:t>
      </w:r>
      <w:r w:rsidR="009C416B" w:rsidRPr="00867B9F">
        <w:rPr>
          <w:rFonts w:ascii="Times New Roman" w:hAnsi="Times New Roman" w:cs="Times New Roman"/>
          <w:sz w:val="28"/>
          <w:szCs w:val="28"/>
        </w:rPr>
        <w:t>Советского</w:t>
      </w:r>
      <w:r w:rsidR="00C55D39" w:rsidRPr="00867B9F">
        <w:rPr>
          <w:rFonts w:ascii="Times New Roman" w:hAnsi="Times New Roman" w:cs="Times New Roman"/>
          <w:sz w:val="28"/>
          <w:szCs w:val="28"/>
        </w:rPr>
        <w:t xml:space="preserve"> городского округа Ставропольского</w:t>
      </w:r>
      <w:proofErr w:type="gramEnd"/>
      <w:r w:rsidR="00C55D39" w:rsidRPr="00867B9F">
        <w:rPr>
          <w:rFonts w:ascii="Times New Roman" w:hAnsi="Times New Roman" w:cs="Times New Roman"/>
          <w:sz w:val="28"/>
          <w:szCs w:val="28"/>
        </w:rPr>
        <w:t xml:space="preserve"> края (далее - Порядок).</w:t>
      </w:r>
    </w:p>
    <w:p w:rsidR="000572CD" w:rsidRPr="00867B9F" w:rsidRDefault="00B34295" w:rsidP="00B34295">
      <w:pPr>
        <w:pStyle w:val="ConsPlusTitle"/>
        <w:tabs>
          <w:tab w:val="left" w:pos="567"/>
        </w:tabs>
        <w:spacing w:before="240"/>
        <w:ind w:firstLine="540"/>
        <w:jc w:val="both"/>
        <w:rPr>
          <w:rFonts w:ascii="Times New Roman" w:hAnsi="Times New Roman" w:cs="Times New Roman"/>
          <w:b w:val="0"/>
          <w:sz w:val="28"/>
          <w:szCs w:val="28"/>
        </w:rPr>
      </w:pPr>
      <w:r w:rsidRPr="00867B9F">
        <w:rPr>
          <w:rFonts w:ascii="Times New Roman" w:hAnsi="Times New Roman" w:cs="Times New Roman"/>
          <w:b w:val="0"/>
          <w:sz w:val="28"/>
          <w:szCs w:val="28"/>
        </w:rPr>
        <w:t xml:space="preserve">2. </w:t>
      </w:r>
      <w:r w:rsidR="001C7117" w:rsidRPr="00867B9F">
        <w:rPr>
          <w:rFonts w:ascii="Times New Roman" w:hAnsi="Times New Roman" w:cs="Times New Roman"/>
          <w:b w:val="0"/>
          <w:sz w:val="28"/>
          <w:szCs w:val="28"/>
        </w:rPr>
        <w:t xml:space="preserve">Признать утратившим силу </w:t>
      </w:r>
      <w:r w:rsidR="00CA2E6C">
        <w:rPr>
          <w:rFonts w:ascii="Times New Roman" w:hAnsi="Times New Roman" w:cs="Times New Roman"/>
          <w:b w:val="0"/>
          <w:sz w:val="28"/>
          <w:szCs w:val="28"/>
        </w:rPr>
        <w:t>п</w:t>
      </w:r>
      <w:r w:rsidR="000572CD" w:rsidRPr="00867B9F">
        <w:rPr>
          <w:rFonts w:ascii="Times New Roman" w:hAnsi="Times New Roman" w:cs="Times New Roman"/>
          <w:b w:val="0"/>
          <w:sz w:val="28"/>
          <w:szCs w:val="28"/>
        </w:rPr>
        <w:t>остановление администрации Советского городского округа Ставропольского края от</w:t>
      </w:r>
      <w:r w:rsidR="003D70D7" w:rsidRPr="00867B9F">
        <w:rPr>
          <w:rFonts w:ascii="Times New Roman" w:hAnsi="Times New Roman" w:cs="Times New Roman"/>
          <w:b w:val="0"/>
          <w:sz w:val="28"/>
          <w:szCs w:val="28"/>
        </w:rPr>
        <w:t xml:space="preserve"> 13 ноября </w:t>
      </w:r>
      <w:proofErr w:type="spellStart"/>
      <w:r w:rsidR="003D70D7" w:rsidRPr="00867B9F">
        <w:rPr>
          <w:rFonts w:ascii="Times New Roman" w:hAnsi="Times New Roman" w:cs="Times New Roman"/>
          <w:b w:val="0"/>
          <w:sz w:val="28"/>
          <w:szCs w:val="28"/>
        </w:rPr>
        <w:t>2018г</w:t>
      </w:r>
      <w:proofErr w:type="spellEnd"/>
      <w:r w:rsidR="003D70D7" w:rsidRPr="00867B9F">
        <w:rPr>
          <w:rFonts w:ascii="Times New Roman" w:hAnsi="Times New Roman" w:cs="Times New Roman"/>
          <w:b w:val="0"/>
          <w:sz w:val="28"/>
          <w:szCs w:val="28"/>
        </w:rPr>
        <w:t xml:space="preserve">. №1622 </w:t>
      </w:r>
      <w:r w:rsidR="000572CD" w:rsidRPr="00867B9F">
        <w:rPr>
          <w:rFonts w:ascii="Times New Roman" w:hAnsi="Times New Roman" w:cs="Times New Roman"/>
          <w:b w:val="0"/>
          <w:sz w:val="28"/>
          <w:szCs w:val="28"/>
        </w:rPr>
        <w:t xml:space="preserve">«Об утверждении порядка формирования и ведения </w:t>
      </w:r>
      <w:proofErr w:type="gramStart"/>
      <w:r w:rsidR="000572CD" w:rsidRPr="00867B9F">
        <w:rPr>
          <w:rFonts w:ascii="Times New Roman" w:hAnsi="Times New Roman" w:cs="Times New Roman"/>
          <w:b w:val="0"/>
          <w:sz w:val="28"/>
          <w:szCs w:val="28"/>
        </w:rPr>
        <w:t>реестра источников доходов бюджета Советского городского округа Ставропольского края</w:t>
      </w:r>
      <w:proofErr w:type="gramEnd"/>
      <w:r w:rsidR="000572CD" w:rsidRPr="00867B9F">
        <w:rPr>
          <w:rFonts w:ascii="Times New Roman" w:hAnsi="Times New Roman" w:cs="Times New Roman"/>
          <w:b w:val="0"/>
          <w:sz w:val="28"/>
          <w:szCs w:val="28"/>
        </w:rPr>
        <w:t>».</w:t>
      </w:r>
    </w:p>
    <w:p w:rsidR="00C55D39" w:rsidRDefault="001C7117">
      <w:pPr>
        <w:pStyle w:val="ConsPlusNormal"/>
        <w:spacing w:before="220"/>
        <w:ind w:firstLine="540"/>
        <w:jc w:val="both"/>
        <w:rPr>
          <w:rFonts w:ascii="Times New Roman" w:hAnsi="Times New Roman" w:cs="Times New Roman"/>
          <w:sz w:val="28"/>
          <w:szCs w:val="28"/>
        </w:rPr>
      </w:pPr>
      <w:r w:rsidRPr="00867B9F">
        <w:rPr>
          <w:rFonts w:ascii="Times New Roman" w:hAnsi="Times New Roman" w:cs="Times New Roman"/>
          <w:sz w:val="28"/>
          <w:szCs w:val="28"/>
        </w:rPr>
        <w:t>3</w:t>
      </w:r>
      <w:r w:rsidR="00B34295" w:rsidRPr="00867B9F">
        <w:rPr>
          <w:rFonts w:ascii="Times New Roman" w:hAnsi="Times New Roman" w:cs="Times New Roman"/>
          <w:sz w:val="28"/>
          <w:szCs w:val="28"/>
        </w:rPr>
        <w:t xml:space="preserve">. </w:t>
      </w:r>
      <w:proofErr w:type="gramStart"/>
      <w:r w:rsidR="00C55D39" w:rsidRPr="00867B9F">
        <w:rPr>
          <w:rFonts w:ascii="Times New Roman" w:hAnsi="Times New Roman" w:cs="Times New Roman"/>
          <w:sz w:val="28"/>
          <w:szCs w:val="28"/>
        </w:rPr>
        <w:t>Контроль за</w:t>
      </w:r>
      <w:proofErr w:type="gramEnd"/>
      <w:r w:rsidR="00C55D39" w:rsidRPr="00867B9F">
        <w:rPr>
          <w:rFonts w:ascii="Times New Roman" w:hAnsi="Times New Roman" w:cs="Times New Roman"/>
          <w:sz w:val="28"/>
          <w:szCs w:val="28"/>
        </w:rPr>
        <w:t xml:space="preserve"> выполнением настоящего постановления возложить на заместителя главы администрации </w:t>
      </w:r>
      <w:r w:rsidR="000543DC" w:rsidRPr="00867B9F">
        <w:rPr>
          <w:rFonts w:ascii="Times New Roman" w:hAnsi="Times New Roman" w:cs="Times New Roman"/>
          <w:sz w:val="28"/>
          <w:szCs w:val="28"/>
        </w:rPr>
        <w:t>Советского</w:t>
      </w:r>
      <w:r w:rsidR="00C55D39" w:rsidRPr="00867B9F">
        <w:rPr>
          <w:rFonts w:ascii="Times New Roman" w:hAnsi="Times New Roman" w:cs="Times New Roman"/>
          <w:sz w:val="28"/>
          <w:szCs w:val="28"/>
        </w:rPr>
        <w:t xml:space="preserve"> городского округа Ставропольского края </w:t>
      </w:r>
      <w:proofErr w:type="spellStart"/>
      <w:r w:rsidR="000543DC" w:rsidRPr="00867B9F">
        <w:rPr>
          <w:rFonts w:ascii="Times New Roman" w:hAnsi="Times New Roman" w:cs="Times New Roman"/>
          <w:sz w:val="28"/>
          <w:szCs w:val="28"/>
        </w:rPr>
        <w:t>Лазько</w:t>
      </w:r>
      <w:proofErr w:type="spellEnd"/>
      <w:r w:rsidR="000543DC" w:rsidRPr="00867B9F">
        <w:rPr>
          <w:rFonts w:ascii="Times New Roman" w:hAnsi="Times New Roman" w:cs="Times New Roman"/>
          <w:sz w:val="28"/>
          <w:szCs w:val="28"/>
        </w:rPr>
        <w:t xml:space="preserve"> А.А.</w:t>
      </w:r>
    </w:p>
    <w:p w:rsidR="000614EF" w:rsidRDefault="00DC0A0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4. Настоящее постановление вступает в силу </w:t>
      </w:r>
      <w:proofErr w:type="gramStart"/>
      <w:r>
        <w:rPr>
          <w:rFonts w:ascii="Times New Roman" w:hAnsi="Times New Roman" w:cs="Times New Roman"/>
          <w:sz w:val="28"/>
          <w:szCs w:val="28"/>
        </w:rPr>
        <w:t>с даты</w:t>
      </w:r>
      <w:proofErr w:type="gramEnd"/>
      <w:r>
        <w:rPr>
          <w:rFonts w:ascii="Times New Roman" w:hAnsi="Times New Roman" w:cs="Times New Roman"/>
          <w:sz w:val="28"/>
          <w:szCs w:val="28"/>
        </w:rPr>
        <w:t xml:space="preserve"> официального обнародования в форме размещения в сетевом издании – сайт</w:t>
      </w:r>
      <w:r w:rsidR="00363C82">
        <w:rPr>
          <w:rFonts w:ascii="Times New Roman" w:hAnsi="Times New Roman" w:cs="Times New Roman"/>
          <w:sz w:val="28"/>
          <w:szCs w:val="28"/>
        </w:rPr>
        <w:t>е</w:t>
      </w:r>
      <w:r>
        <w:rPr>
          <w:rFonts w:ascii="Times New Roman" w:hAnsi="Times New Roman" w:cs="Times New Roman"/>
          <w:sz w:val="28"/>
          <w:szCs w:val="28"/>
        </w:rPr>
        <w:t xml:space="preserve"> муниципальных правовых актов Советского городского округа Ставропольского края</w:t>
      </w:r>
      <w:bookmarkStart w:id="0" w:name="P27"/>
      <w:bookmarkEnd w:id="0"/>
      <w:r w:rsidR="00C55D39" w:rsidRPr="00867B9F">
        <w:rPr>
          <w:rFonts w:ascii="Times New Roman" w:hAnsi="Times New Roman" w:cs="Times New Roman"/>
          <w:sz w:val="28"/>
          <w:szCs w:val="28"/>
        </w:rPr>
        <w:t xml:space="preserve">, за исключением </w:t>
      </w:r>
      <w:hyperlink w:anchor="P70" w:history="1">
        <w:r w:rsidR="00C55D39" w:rsidRPr="00867B9F">
          <w:rPr>
            <w:rFonts w:ascii="Times New Roman" w:hAnsi="Times New Roman" w:cs="Times New Roman"/>
            <w:sz w:val="28"/>
            <w:szCs w:val="28"/>
          </w:rPr>
          <w:t>пункт</w:t>
        </w:r>
        <w:r w:rsidR="0077792E">
          <w:rPr>
            <w:rFonts w:ascii="Times New Roman" w:hAnsi="Times New Roman" w:cs="Times New Roman"/>
            <w:sz w:val="28"/>
            <w:szCs w:val="28"/>
          </w:rPr>
          <w:t xml:space="preserve">ов </w:t>
        </w:r>
        <w:r w:rsidR="00C55D39" w:rsidRPr="00867B9F">
          <w:rPr>
            <w:rFonts w:ascii="Times New Roman" w:hAnsi="Times New Roman" w:cs="Times New Roman"/>
            <w:sz w:val="28"/>
            <w:szCs w:val="28"/>
          </w:rPr>
          <w:t xml:space="preserve"> 9</w:t>
        </w:r>
      </w:hyperlink>
      <w:r w:rsidR="0077792E">
        <w:rPr>
          <w:rFonts w:ascii="Times New Roman" w:hAnsi="Times New Roman" w:cs="Times New Roman"/>
          <w:sz w:val="28"/>
          <w:szCs w:val="28"/>
        </w:rPr>
        <w:t>, 11, 14</w:t>
      </w:r>
      <w:r w:rsidR="00FC2BDA">
        <w:rPr>
          <w:rFonts w:ascii="Times New Roman" w:hAnsi="Times New Roman" w:cs="Times New Roman"/>
          <w:sz w:val="28"/>
          <w:szCs w:val="28"/>
        </w:rPr>
        <w:t xml:space="preserve"> Порядка</w:t>
      </w:r>
      <w:r w:rsidR="00352419">
        <w:rPr>
          <w:rFonts w:ascii="Times New Roman" w:hAnsi="Times New Roman" w:cs="Times New Roman"/>
          <w:sz w:val="28"/>
          <w:szCs w:val="28"/>
        </w:rPr>
        <w:t>.</w:t>
      </w:r>
      <w:r w:rsidR="00C55D39" w:rsidRPr="00867B9F">
        <w:rPr>
          <w:rFonts w:ascii="Times New Roman" w:hAnsi="Times New Roman" w:cs="Times New Roman"/>
          <w:sz w:val="28"/>
          <w:szCs w:val="28"/>
        </w:rPr>
        <w:t xml:space="preserve"> </w:t>
      </w:r>
    </w:p>
    <w:p w:rsidR="00C55D39" w:rsidRDefault="000614E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00352419">
        <w:rPr>
          <w:rFonts w:ascii="Times New Roman" w:hAnsi="Times New Roman" w:cs="Times New Roman"/>
          <w:sz w:val="28"/>
          <w:szCs w:val="28"/>
        </w:rPr>
        <w:t xml:space="preserve">Пункт 9 Порядка </w:t>
      </w:r>
      <w:r w:rsidR="00C55D39" w:rsidRPr="00867B9F">
        <w:rPr>
          <w:rFonts w:ascii="Times New Roman" w:hAnsi="Times New Roman" w:cs="Times New Roman"/>
          <w:sz w:val="28"/>
          <w:szCs w:val="28"/>
        </w:rPr>
        <w:t>вступает в силу с 01 января 202</w:t>
      </w:r>
      <w:r w:rsidR="0077792E">
        <w:rPr>
          <w:rFonts w:ascii="Times New Roman" w:hAnsi="Times New Roman" w:cs="Times New Roman"/>
          <w:sz w:val="28"/>
          <w:szCs w:val="28"/>
        </w:rPr>
        <w:t>3 года.</w:t>
      </w:r>
      <w:r w:rsidR="00C55D39" w:rsidRPr="00867B9F">
        <w:rPr>
          <w:rFonts w:ascii="Times New Roman" w:hAnsi="Times New Roman" w:cs="Times New Roman"/>
          <w:sz w:val="28"/>
          <w:szCs w:val="28"/>
        </w:rPr>
        <w:t xml:space="preserve"> </w:t>
      </w:r>
      <w:hyperlink w:anchor="P85" w:history="1">
        <w:r w:rsidR="0077792E">
          <w:rPr>
            <w:rFonts w:ascii="Times New Roman" w:hAnsi="Times New Roman" w:cs="Times New Roman"/>
            <w:sz w:val="28"/>
            <w:szCs w:val="28"/>
          </w:rPr>
          <w:t>П</w:t>
        </w:r>
        <w:r w:rsidR="00C55D39" w:rsidRPr="00867B9F">
          <w:rPr>
            <w:rFonts w:ascii="Times New Roman" w:hAnsi="Times New Roman" w:cs="Times New Roman"/>
            <w:sz w:val="28"/>
            <w:szCs w:val="28"/>
          </w:rPr>
          <w:t>ункт</w:t>
        </w:r>
        <w:r w:rsidR="00352419">
          <w:rPr>
            <w:rFonts w:ascii="Times New Roman" w:hAnsi="Times New Roman" w:cs="Times New Roman"/>
            <w:sz w:val="28"/>
            <w:szCs w:val="28"/>
          </w:rPr>
          <w:t>ы</w:t>
        </w:r>
        <w:r w:rsidR="00C55D39" w:rsidRPr="00867B9F">
          <w:rPr>
            <w:rFonts w:ascii="Times New Roman" w:hAnsi="Times New Roman" w:cs="Times New Roman"/>
            <w:sz w:val="28"/>
            <w:szCs w:val="28"/>
          </w:rPr>
          <w:t xml:space="preserve"> 11</w:t>
        </w:r>
      </w:hyperlink>
      <w:r w:rsidR="00C55D39" w:rsidRPr="00867B9F">
        <w:rPr>
          <w:rFonts w:ascii="Times New Roman" w:hAnsi="Times New Roman" w:cs="Times New Roman"/>
          <w:sz w:val="28"/>
          <w:szCs w:val="28"/>
        </w:rPr>
        <w:t xml:space="preserve"> и </w:t>
      </w:r>
      <w:hyperlink w:anchor="P89" w:history="1">
        <w:r w:rsidR="00C55D39" w:rsidRPr="00867B9F">
          <w:rPr>
            <w:rFonts w:ascii="Times New Roman" w:hAnsi="Times New Roman" w:cs="Times New Roman"/>
            <w:sz w:val="28"/>
            <w:szCs w:val="28"/>
          </w:rPr>
          <w:t>14</w:t>
        </w:r>
      </w:hyperlink>
      <w:r w:rsidR="0077792E">
        <w:rPr>
          <w:rFonts w:ascii="Times New Roman" w:hAnsi="Times New Roman" w:cs="Times New Roman"/>
          <w:sz w:val="28"/>
          <w:szCs w:val="28"/>
        </w:rPr>
        <w:t xml:space="preserve"> Порядка </w:t>
      </w:r>
      <w:r w:rsidR="00C55D39" w:rsidRPr="00867B9F">
        <w:rPr>
          <w:rFonts w:ascii="Times New Roman" w:hAnsi="Times New Roman" w:cs="Times New Roman"/>
          <w:sz w:val="28"/>
          <w:szCs w:val="28"/>
        </w:rPr>
        <w:t xml:space="preserve">вступают в </w:t>
      </w:r>
      <w:r w:rsidR="00DC0A0A">
        <w:rPr>
          <w:rFonts w:ascii="Times New Roman" w:hAnsi="Times New Roman" w:cs="Times New Roman"/>
          <w:sz w:val="28"/>
          <w:szCs w:val="28"/>
        </w:rPr>
        <w:t xml:space="preserve">силу </w:t>
      </w:r>
      <w:proofErr w:type="gramStart"/>
      <w:r w:rsidR="00DC0A0A">
        <w:rPr>
          <w:rFonts w:ascii="Times New Roman" w:hAnsi="Times New Roman" w:cs="Times New Roman"/>
          <w:sz w:val="28"/>
          <w:szCs w:val="28"/>
        </w:rPr>
        <w:t>с даты</w:t>
      </w:r>
      <w:proofErr w:type="gramEnd"/>
      <w:r w:rsidR="00DC0A0A">
        <w:rPr>
          <w:rFonts w:ascii="Times New Roman" w:hAnsi="Times New Roman" w:cs="Times New Roman"/>
          <w:sz w:val="28"/>
          <w:szCs w:val="28"/>
        </w:rPr>
        <w:t xml:space="preserve"> официального обнародования</w:t>
      </w:r>
      <w:r w:rsidR="0077792E">
        <w:rPr>
          <w:rFonts w:ascii="Times New Roman" w:hAnsi="Times New Roman" w:cs="Times New Roman"/>
          <w:sz w:val="28"/>
          <w:szCs w:val="28"/>
        </w:rPr>
        <w:t xml:space="preserve"> настоящего </w:t>
      </w:r>
      <w:r w:rsidR="00FD0257">
        <w:rPr>
          <w:rFonts w:ascii="Times New Roman" w:hAnsi="Times New Roman" w:cs="Times New Roman"/>
          <w:sz w:val="28"/>
          <w:szCs w:val="28"/>
        </w:rPr>
        <w:t>постановления,</w:t>
      </w:r>
      <w:r w:rsidR="0077792E">
        <w:rPr>
          <w:rFonts w:ascii="Times New Roman" w:hAnsi="Times New Roman" w:cs="Times New Roman"/>
          <w:sz w:val="28"/>
          <w:szCs w:val="28"/>
        </w:rPr>
        <w:t xml:space="preserve"> и распространяется на </w:t>
      </w:r>
      <w:r w:rsidR="00751090">
        <w:rPr>
          <w:rFonts w:ascii="Times New Roman" w:hAnsi="Times New Roman" w:cs="Times New Roman"/>
          <w:sz w:val="28"/>
          <w:szCs w:val="28"/>
        </w:rPr>
        <w:t>правоотношения,</w:t>
      </w:r>
      <w:r w:rsidR="0077792E">
        <w:rPr>
          <w:rFonts w:ascii="Times New Roman" w:hAnsi="Times New Roman" w:cs="Times New Roman"/>
          <w:sz w:val="28"/>
          <w:szCs w:val="28"/>
        </w:rPr>
        <w:t xml:space="preserve"> возникшие с </w:t>
      </w:r>
      <w:r w:rsidR="00DC0A0A">
        <w:rPr>
          <w:rFonts w:ascii="Times New Roman" w:hAnsi="Times New Roman" w:cs="Times New Roman"/>
          <w:sz w:val="28"/>
          <w:szCs w:val="28"/>
        </w:rPr>
        <w:t>01 января 2021 года и применяются при составлении проекта бюджета Советского городского округа Ставропольского края на 2022 год и плановый период 2023 и 2024 годов.</w:t>
      </w:r>
    </w:p>
    <w:p w:rsidR="00DC0A0A" w:rsidRPr="00867B9F" w:rsidRDefault="00DC0A0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6. Обнародовать настоящее постановление в форме размещения в сетевом издании – сайте муниципальных правовых</w:t>
      </w:r>
      <w:r w:rsidR="00363C82">
        <w:rPr>
          <w:rFonts w:ascii="Times New Roman" w:hAnsi="Times New Roman" w:cs="Times New Roman"/>
          <w:sz w:val="28"/>
          <w:szCs w:val="28"/>
        </w:rPr>
        <w:t xml:space="preserve"> актов Советского городского округа Ставропольского края и в муниципальных библиотеках.</w:t>
      </w:r>
    </w:p>
    <w:p w:rsidR="00C55D39" w:rsidRDefault="00C55D39">
      <w:pPr>
        <w:pStyle w:val="ConsPlusNormal"/>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0543DC" w:rsidTr="000543DC">
        <w:tc>
          <w:tcPr>
            <w:tcW w:w="4785" w:type="dxa"/>
          </w:tcPr>
          <w:p w:rsidR="000543DC" w:rsidRDefault="000543DC" w:rsidP="000543DC">
            <w:pPr>
              <w:pStyle w:val="ConsPlusNormal"/>
              <w:rPr>
                <w:rFonts w:ascii="Times New Roman" w:hAnsi="Times New Roman" w:cs="Times New Roman"/>
                <w:sz w:val="28"/>
                <w:szCs w:val="28"/>
              </w:rPr>
            </w:pPr>
          </w:p>
          <w:p w:rsidR="000543DC" w:rsidRPr="00C55D39" w:rsidRDefault="000543DC" w:rsidP="000543DC">
            <w:pPr>
              <w:pStyle w:val="ConsPlusNormal"/>
              <w:rPr>
                <w:rFonts w:ascii="Times New Roman" w:hAnsi="Times New Roman" w:cs="Times New Roman"/>
                <w:sz w:val="28"/>
                <w:szCs w:val="28"/>
              </w:rPr>
            </w:pPr>
            <w:r w:rsidRPr="00C55D39">
              <w:rPr>
                <w:rFonts w:ascii="Times New Roman" w:hAnsi="Times New Roman" w:cs="Times New Roman"/>
                <w:sz w:val="28"/>
                <w:szCs w:val="28"/>
              </w:rPr>
              <w:t xml:space="preserve">Глава </w:t>
            </w:r>
            <w:proofErr w:type="gramStart"/>
            <w:r>
              <w:rPr>
                <w:rFonts w:ascii="Times New Roman" w:hAnsi="Times New Roman" w:cs="Times New Roman"/>
                <w:sz w:val="28"/>
                <w:szCs w:val="28"/>
              </w:rPr>
              <w:t>Советского</w:t>
            </w:r>
            <w:proofErr w:type="gramEnd"/>
          </w:p>
          <w:p w:rsidR="000543DC" w:rsidRPr="00C55D39" w:rsidRDefault="000543DC" w:rsidP="000543DC">
            <w:pPr>
              <w:pStyle w:val="ConsPlusNormal"/>
              <w:rPr>
                <w:rFonts w:ascii="Times New Roman" w:hAnsi="Times New Roman" w:cs="Times New Roman"/>
                <w:sz w:val="28"/>
                <w:szCs w:val="28"/>
              </w:rPr>
            </w:pPr>
            <w:r w:rsidRPr="00C55D39">
              <w:rPr>
                <w:rFonts w:ascii="Times New Roman" w:hAnsi="Times New Roman" w:cs="Times New Roman"/>
                <w:sz w:val="28"/>
                <w:szCs w:val="28"/>
              </w:rPr>
              <w:t>городского округа</w:t>
            </w:r>
          </w:p>
          <w:p w:rsidR="000543DC" w:rsidRDefault="000543DC" w:rsidP="000543DC">
            <w:pPr>
              <w:pStyle w:val="ConsPlusNormal"/>
              <w:rPr>
                <w:rFonts w:ascii="Times New Roman" w:hAnsi="Times New Roman" w:cs="Times New Roman"/>
                <w:sz w:val="28"/>
                <w:szCs w:val="28"/>
              </w:rPr>
            </w:pPr>
            <w:r w:rsidRPr="00C55D39">
              <w:rPr>
                <w:rFonts w:ascii="Times New Roman" w:hAnsi="Times New Roman" w:cs="Times New Roman"/>
                <w:sz w:val="28"/>
                <w:szCs w:val="28"/>
              </w:rPr>
              <w:t>Ставропольского края</w:t>
            </w:r>
          </w:p>
        </w:tc>
        <w:tc>
          <w:tcPr>
            <w:tcW w:w="4786" w:type="dxa"/>
          </w:tcPr>
          <w:p w:rsidR="000543DC" w:rsidRDefault="000543DC">
            <w:pPr>
              <w:pStyle w:val="ConsPlusNormal"/>
              <w:jc w:val="both"/>
              <w:rPr>
                <w:rFonts w:ascii="Times New Roman" w:hAnsi="Times New Roman" w:cs="Times New Roman"/>
                <w:sz w:val="28"/>
                <w:szCs w:val="28"/>
              </w:rPr>
            </w:pPr>
          </w:p>
          <w:p w:rsidR="000543DC" w:rsidRDefault="000543DC">
            <w:pPr>
              <w:pStyle w:val="ConsPlusNormal"/>
              <w:jc w:val="both"/>
              <w:rPr>
                <w:rFonts w:ascii="Times New Roman" w:hAnsi="Times New Roman" w:cs="Times New Roman"/>
                <w:sz w:val="28"/>
                <w:szCs w:val="28"/>
              </w:rPr>
            </w:pPr>
          </w:p>
          <w:p w:rsidR="000543DC" w:rsidRDefault="000543DC">
            <w:pPr>
              <w:pStyle w:val="ConsPlusNormal"/>
              <w:jc w:val="both"/>
              <w:rPr>
                <w:rFonts w:ascii="Times New Roman" w:hAnsi="Times New Roman" w:cs="Times New Roman"/>
                <w:sz w:val="28"/>
                <w:szCs w:val="28"/>
              </w:rPr>
            </w:pPr>
          </w:p>
          <w:p w:rsidR="000543DC" w:rsidRDefault="000543DC" w:rsidP="000543DC">
            <w:pPr>
              <w:pStyle w:val="ConsPlusNormal"/>
              <w:jc w:val="right"/>
              <w:rPr>
                <w:rFonts w:ascii="Times New Roman" w:hAnsi="Times New Roman" w:cs="Times New Roman"/>
                <w:sz w:val="28"/>
                <w:szCs w:val="28"/>
              </w:rPr>
            </w:pPr>
            <w:r>
              <w:rPr>
                <w:rFonts w:ascii="Times New Roman" w:hAnsi="Times New Roman" w:cs="Times New Roman"/>
                <w:sz w:val="28"/>
                <w:szCs w:val="28"/>
              </w:rPr>
              <w:t>С.Н.Воронков</w:t>
            </w:r>
          </w:p>
        </w:tc>
      </w:tr>
    </w:tbl>
    <w:p w:rsidR="0014064C" w:rsidRDefault="0014064C">
      <w:pPr>
        <w:pStyle w:val="ConsPlusNormal"/>
        <w:jc w:val="right"/>
        <w:outlineLvl w:val="0"/>
        <w:rPr>
          <w:rFonts w:ascii="Times New Roman" w:hAnsi="Times New Roman" w:cs="Times New Roman"/>
          <w:sz w:val="28"/>
          <w:szCs w:val="28"/>
        </w:rPr>
      </w:pPr>
    </w:p>
    <w:p w:rsidR="00363C82" w:rsidRDefault="00363C82">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rsidR="00C55D39" w:rsidRPr="00C55D39" w:rsidRDefault="00C55D39">
      <w:pPr>
        <w:pStyle w:val="ConsPlusNormal"/>
        <w:jc w:val="right"/>
        <w:outlineLvl w:val="0"/>
        <w:rPr>
          <w:rFonts w:ascii="Times New Roman" w:hAnsi="Times New Roman" w:cs="Times New Roman"/>
          <w:sz w:val="28"/>
          <w:szCs w:val="28"/>
        </w:rPr>
      </w:pPr>
      <w:r w:rsidRPr="00C55D39">
        <w:rPr>
          <w:rFonts w:ascii="Times New Roman" w:hAnsi="Times New Roman" w:cs="Times New Roman"/>
          <w:sz w:val="28"/>
          <w:szCs w:val="28"/>
        </w:rPr>
        <w:lastRenderedPageBreak/>
        <w:t>Утвержден</w:t>
      </w:r>
    </w:p>
    <w:p w:rsidR="00C55D39" w:rsidRPr="00C55D39" w:rsidRDefault="00C55D39">
      <w:pPr>
        <w:pStyle w:val="ConsPlusNormal"/>
        <w:jc w:val="right"/>
        <w:rPr>
          <w:rFonts w:ascii="Times New Roman" w:hAnsi="Times New Roman" w:cs="Times New Roman"/>
          <w:sz w:val="28"/>
          <w:szCs w:val="28"/>
        </w:rPr>
      </w:pPr>
      <w:r w:rsidRPr="00C55D39">
        <w:rPr>
          <w:rFonts w:ascii="Times New Roman" w:hAnsi="Times New Roman" w:cs="Times New Roman"/>
          <w:sz w:val="28"/>
          <w:szCs w:val="28"/>
        </w:rPr>
        <w:t>постановлением</w:t>
      </w:r>
    </w:p>
    <w:p w:rsidR="00C55D39" w:rsidRPr="00C55D39" w:rsidRDefault="00C55D39">
      <w:pPr>
        <w:pStyle w:val="ConsPlusNormal"/>
        <w:jc w:val="right"/>
        <w:rPr>
          <w:rFonts w:ascii="Times New Roman" w:hAnsi="Times New Roman" w:cs="Times New Roman"/>
          <w:sz w:val="28"/>
          <w:szCs w:val="28"/>
        </w:rPr>
      </w:pPr>
      <w:r w:rsidRPr="00C55D39">
        <w:rPr>
          <w:rFonts w:ascii="Times New Roman" w:hAnsi="Times New Roman" w:cs="Times New Roman"/>
          <w:sz w:val="28"/>
          <w:szCs w:val="28"/>
        </w:rPr>
        <w:t xml:space="preserve">администрации </w:t>
      </w:r>
      <w:proofErr w:type="gramStart"/>
      <w:r w:rsidR="000543DC">
        <w:rPr>
          <w:rFonts w:ascii="Times New Roman" w:hAnsi="Times New Roman" w:cs="Times New Roman"/>
          <w:sz w:val="28"/>
          <w:szCs w:val="28"/>
        </w:rPr>
        <w:t>С</w:t>
      </w:r>
      <w:r w:rsidRPr="00C55D39">
        <w:rPr>
          <w:rFonts w:ascii="Times New Roman" w:hAnsi="Times New Roman" w:cs="Times New Roman"/>
          <w:sz w:val="28"/>
          <w:szCs w:val="28"/>
        </w:rPr>
        <w:t>ов</w:t>
      </w:r>
      <w:r w:rsidR="000543DC">
        <w:rPr>
          <w:rFonts w:ascii="Times New Roman" w:hAnsi="Times New Roman" w:cs="Times New Roman"/>
          <w:sz w:val="28"/>
          <w:szCs w:val="28"/>
        </w:rPr>
        <w:t>ет</w:t>
      </w:r>
      <w:r w:rsidRPr="00C55D39">
        <w:rPr>
          <w:rFonts w:ascii="Times New Roman" w:hAnsi="Times New Roman" w:cs="Times New Roman"/>
          <w:sz w:val="28"/>
          <w:szCs w:val="28"/>
        </w:rPr>
        <w:t>ского</w:t>
      </w:r>
      <w:proofErr w:type="gramEnd"/>
    </w:p>
    <w:p w:rsidR="00C55D39" w:rsidRPr="00C55D39" w:rsidRDefault="00C55D39">
      <w:pPr>
        <w:pStyle w:val="ConsPlusNormal"/>
        <w:jc w:val="right"/>
        <w:rPr>
          <w:rFonts w:ascii="Times New Roman" w:hAnsi="Times New Roman" w:cs="Times New Roman"/>
          <w:sz w:val="28"/>
          <w:szCs w:val="28"/>
        </w:rPr>
      </w:pPr>
      <w:r w:rsidRPr="00C55D39">
        <w:rPr>
          <w:rFonts w:ascii="Times New Roman" w:hAnsi="Times New Roman" w:cs="Times New Roman"/>
          <w:sz w:val="28"/>
          <w:szCs w:val="28"/>
        </w:rPr>
        <w:t>городского округа</w:t>
      </w:r>
    </w:p>
    <w:p w:rsidR="00C55D39" w:rsidRPr="00C55D39" w:rsidRDefault="00C55D39">
      <w:pPr>
        <w:pStyle w:val="ConsPlusNormal"/>
        <w:jc w:val="right"/>
        <w:rPr>
          <w:rFonts w:ascii="Times New Roman" w:hAnsi="Times New Roman" w:cs="Times New Roman"/>
          <w:sz w:val="28"/>
          <w:szCs w:val="28"/>
        </w:rPr>
      </w:pPr>
      <w:r w:rsidRPr="00C55D39">
        <w:rPr>
          <w:rFonts w:ascii="Times New Roman" w:hAnsi="Times New Roman" w:cs="Times New Roman"/>
          <w:sz w:val="28"/>
          <w:szCs w:val="28"/>
        </w:rPr>
        <w:t>Ставропольского края</w:t>
      </w:r>
    </w:p>
    <w:p w:rsidR="00C55D39" w:rsidRPr="00C55D39" w:rsidRDefault="00C55D39">
      <w:pPr>
        <w:pStyle w:val="ConsPlusNormal"/>
        <w:jc w:val="right"/>
        <w:rPr>
          <w:rFonts w:ascii="Times New Roman" w:hAnsi="Times New Roman" w:cs="Times New Roman"/>
          <w:sz w:val="28"/>
          <w:szCs w:val="28"/>
        </w:rPr>
      </w:pPr>
      <w:r w:rsidRPr="00C55D39">
        <w:rPr>
          <w:rFonts w:ascii="Times New Roman" w:hAnsi="Times New Roman" w:cs="Times New Roman"/>
          <w:sz w:val="28"/>
          <w:szCs w:val="28"/>
        </w:rPr>
        <w:t xml:space="preserve">от </w:t>
      </w:r>
      <w:r w:rsidR="000543DC">
        <w:rPr>
          <w:rFonts w:ascii="Times New Roman" w:hAnsi="Times New Roman" w:cs="Times New Roman"/>
          <w:sz w:val="28"/>
          <w:szCs w:val="28"/>
        </w:rPr>
        <w:t>___</w:t>
      </w:r>
      <w:r w:rsidRPr="00C55D39">
        <w:rPr>
          <w:rFonts w:ascii="Times New Roman" w:hAnsi="Times New Roman" w:cs="Times New Roman"/>
          <w:sz w:val="28"/>
          <w:szCs w:val="28"/>
        </w:rPr>
        <w:t xml:space="preserve"> </w:t>
      </w:r>
      <w:r w:rsidR="000543DC">
        <w:rPr>
          <w:rFonts w:ascii="Times New Roman" w:hAnsi="Times New Roman" w:cs="Times New Roman"/>
          <w:sz w:val="28"/>
          <w:szCs w:val="28"/>
        </w:rPr>
        <w:t>февраля</w:t>
      </w:r>
      <w:r w:rsidRPr="00C55D39">
        <w:rPr>
          <w:rFonts w:ascii="Times New Roman" w:hAnsi="Times New Roman" w:cs="Times New Roman"/>
          <w:sz w:val="28"/>
          <w:szCs w:val="28"/>
        </w:rPr>
        <w:t xml:space="preserve"> 20</w:t>
      </w:r>
      <w:r w:rsidR="000543DC">
        <w:rPr>
          <w:rFonts w:ascii="Times New Roman" w:hAnsi="Times New Roman" w:cs="Times New Roman"/>
          <w:sz w:val="28"/>
          <w:szCs w:val="28"/>
        </w:rPr>
        <w:t>21</w:t>
      </w:r>
      <w:r w:rsidRPr="00C55D39">
        <w:rPr>
          <w:rFonts w:ascii="Times New Roman" w:hAnsi="Times New Roman" w:cs="Times New Roman"/>
          <w:sz w:val="28"/>
          <w:szCs w:val="28"/>
        </w:rPr>
        <w:t xml:space="preserve"> г. </w:t>
      </w:r>
      <w:r w:rsidR="002C73D0">
        <w:rPr>
          <w:rFonts w:ascii="Times New Roman" w:hAnsi="Times New Roman" w:cs="Times New Roman"/>
          <w:sz w:val="28"/>
          <w:szCs w:val="28"/>
        </w:rPr>
        <w:t>№</w:t>
      </w:r>
      <w:r w:rsidRPr="00C55D39">
        <w:rPr>
          <w:rFonts w:ascii="Times New Roman" w:hAnsi="Times New Roman" w:cs="Times New Roman"/>
          <w:sz w:val="28"/>
          <w:szCs w:val="28"/>
        </w:rPr>
        <w:t xml:space="preserve"> </w:t>
      </w:r>
      <w:r w:rsidR="000543DC">
        <w:rPr>
          <w:rFonts w:ascii="Times New Roman" w:hAnsi="Times New Roman" w:cs="Times New Roman"/>
          <w:sz w:val="28"/>
          <w:szCs w:val="28"/>
        </w:rPr>
        <w:t>____</w:t>
      </w:r>
    </w:p>
    <w:p w:rsidR="00C55D39" w:rsidRPr="0009220D" w:rsidRDefault="00C55D39">
      <w:pPr>
        <w:pStyle w:val="ConsPlusNormal"/>
        <w:jc w:val="both"/>
        <w:rPr>
          <w:rFonts w:ascii="Times New Roman" w:hAnsi="Times New Roman" w:cs="Times New Roman"/>
          <w:sz w:val="28"/>
          <w:szCs w:val="28"/>
        </w:rPr>
      </w:pPr>
    </w:p>
    <w:p w:rsidR="00C55D39" w:rsidRPr="0009220D" w:rsidRDefault="00C55D39">
      <w:pPr>
        <w:pStyle w:val="ConsPlusTitle"/>
        <w:jc w:val="center"/>
        <w:rPr>
          <w:rFonts w:ascii="Times New Roman" w:hAnsi="Times New Roman" w:cs="Times New Roman"/>
          <w:b w:val="0"/>
          <w:sz w:val="28"/>
          <w:szCs w:val="28"/>
        </w:rPr>
      </w:pPr>
      <w:bookmarkStart w:id="1" w:name="P45"/>
      <w:bookmarkEnd w:id="1"/>
      <w:r w:rsidRPr="0009220D">
        <w:rPr>
          <w:rFonts w:ascii="Times New Roman" w:hAnsi="Times New Roman" w:cs="Times New Roman"/>
          <w:b w:val="0"/>
          <w:sz w:val="28"/>
          <w:szCs w:val="28"/>
        </w:rPr>
        <w:t>ПОРЯДОК</w:t>
      </w:r>
    </w:p>
    <w:p w:rsidR="00C55D39" w:rsidRPr="0009220D" w:rsidRDefault="00C55D39">
      <w:pPr>
        <w:pStyle w:val="ConsPlusTitle"/>
        <w:jc w:val="center"/>
        <w:rPr>
          <w:rFonts w:ascii="Times New Roman" w:hAnsi="Times New Roman" w:cs="Times New Roman"/>
          <w:b w:val="0"/>
          <w:sz w:val="28"/>
          <w:szCs w:val="28"/>
        </w:rPr>
      </w:pPr>
      <w:r w:rsidRPr="0009220D">
        <w:rPr>
          <w:rFonts w:ascii="Times New Roman" w:hAnsi="Times New Roman" w:cs="Times New Roman"/>
          <w:b w:val="0"/>
          <w:sz w:val="28"/>
          <w:szCs w:val="28"/>
        </w:rPr>
        <w:t>ФОРМИРОВАНИЯ И ВЕДЕНИЯ РЕЕСТРА ИСТОЧНИКОВ ДОХОДОВ</w:t>
      </w:r>
    </w:p>
    <w:p w:rsidR="00C55D39" w:rsidRPr="0009220D" w:rsidRDefault="00C55D39">
      <w:pPr>
        <w:pStyle w:val="ConsPlusTitle"/>
        <w:jc w:val="center"/>
        <w:rPr>
          <w:rFonts w:ascii="Times New Roman" w:hAnsi="Times New Roman" w:cs="Times New Roman"/>
          <w:b w:val="0"/>
          <w:sz w:val="28"/>
          <w:szCs w:val="28"/>
        </w:rPr>
      </w:pPr>
      <w:r w:rsidRPr="0009220D">
        <w:rPr>
          <w:rFonts w:ascii="Times New Roman" w:hAnsi="Times New Roman" w:cs="Times New Roman"/>
          <w:b w:val="0"/>
          <w:sz w:val="28"/>
          <w:szCs w:val="28"/>
        </w:rPr>
        <w:t xml:space="preserve">БЮДЖЕТА </w:t>
      </w:r>
      <w:r w:rsidR="000543DC" w:rsidRPr="0009220D">
        <w:rPr>
          <w:rFonts w:ascii="Times New Roman" w:hAnsi="Times New Roman" w:cs="Times New Roman"/>
          <w:b w:val="0"/>
          <w:sz w:val="28"/>
          <w:szCs w:val="28"/>
        </w:rPr>
        <w:t>СОВЕТСКОГО</w:t>
      </w:r>
      <w:r w:rsidRPr="0009220D">
        <w:rPr>
          <w:rFonts w:ascii="Times New Roman" w:hAnsi="Times New Roman" w:cs="Times New Roman"/>
          <w:b w:val="0"/>
          <w:sz w:val="28"/>
          <w:szCs w:val="28"/>
        </w:rPr>
        <w:t xml:space="preserve"> ГОРОДСКОГО ОКРУГА</w:t>
      </w:r>
    </w:p>
    <w:p w:rsidR="00C55D39" w:rsidRPr="0009220D" w:rsidRDefault="00C55D39">
      <w:pPr>
        <w:pStyle w:val="ConsPlusTitle"/>
        <w:jc w:val="center"/>
        <w:rPr>
          <w:rFonts w:ascii="Times New Roman" w:hAnsi="Times New Roman" w:cs="Times New Roman"/>
          <w:b w:val="0"/>
          <w:sz w:val="28"/>
          <w:szCs w:val="28"/>
        </w:rPr>
      </w:pPr>
      <w:r w:rsidRPr="0009220D">
        <w:rPr>
          <w:rFonts w:ascii="Times New Roman" w:hAnsi="Times New Roman" w:cs="Times New Roman"/>
          <w:b w:val="0"/>
          <w:sz w:val="28"/>
          <w:szCs w:val="28"/>
        </w:rPr>
        <w:t>СТАВРОПОЛЬСКОГО КРАЯ</w:t>
      </w:r>
    </w:p>
    <w:p w:rsidR="00C55D39" w:rsidRPr="00C55D39" w:rsidRDefault="00C55D39">
      <w:pPr>
        <w:pStyle w:val="ConsPlusNormal"/>
        <w:jc w:val="both"/>
        <w:rPr>
          <w:rFonts w:ascii="Times New Roman" w:hAnsi="Times New Roman" w:cs="Times New Roman"/>
          <w:sz w:val="28"/>
          <w:szCs w:val="28"/>
        </w:rPr>
      </w:pPr>
    </w:p>
    <w:p w:rsidR="00C55D39" w:rsidRPr="00C55D39" w:rsidRDefault="00C55D39">
      <w:pPr>
        <w:pStyle w:val="ConsPlusNormal"/>
        <w:ind w:firstLine="540"/>
        <w:jc w:val="both"/>
        <w:rPr>
          <w:rFonts w:ascii="Times New Roman" w:hAnsi="Times New Roman" w:cs="Times New Roman"/>
          <w:sz w:val="28"/>
          <w:szCs w:val="28"/>
        </w:rPr>
      </w:pPr>
      <w:r w:rsidRPr="00C55D39">
        <w:rPr>
          <w:rFonts w:ascii="Times New Roman" w:hAnsi="Times New Roman" w:cs="Times New Roman"/>
          <w:sz w:val="28"/>
          <w:szCs w:val="28"/>
        </w:rPr>
        <w:t xml:space="preserve">1. Настоящий Порядок определяет состав информации, правила формирования и ведения </w:t>
      </w:r>
      <w:proofErr w:type="gramStart"/>
      <w:r w:rsidRPr="00C55D39">
        <w:rPr>
          <w:rFonts w:ascii="Times New Roman" w:hAnsi="Times New Roman" w:cs="Times New Roman"/>
          <w:sz w:val="28"/>
          <w:szCs w:val="28"/>
        </w:rPr>
        <w:t xml:space="preserve">реестра источников доходов бюджета </w:t>
      </w:r>
      <w:r w:rsidR="000543DC">
        <w:rPr>
          <w:rFonts w:ascii="Times New Roman" w:hAnsi="Times New Roman" w:cs="Times New Roman"/>
          <w:sz w:val="28"/>
          <w:szCs w:val="28"/>
        </w:rPr>
        <w:t>Советского</w:t>
      </w:r>
      <w:r w:rsidRPr="00C55D39">
        <w:rPr>
          <w:rFonts w:ascii="Times New Roman" w:hAnsi="Times New Roman" w:cs="Times New Roman"/>
          <w:sz w:val="28"/>
          <w:szCs w:val="28"/>
        </w:rPr>
        <w:t xml:space="preserve"> городского округа Ставропольского</w:t>
      </w:r>
      <w:proofErr w:type="gramEnd"/>
      <w:r w:rsidRPr="00C55D39">
        <w:rPr>
          <w:rFonts w:ascii="Times New Roman" w:hAnsi="Times New Roman" w:cs="Times New Roman"/>
          <w:sz w:val="28"/>
          <w:szCs w:val="28"/>
        </w:rPr>
        <w:t xml:space="preserve"> края (далее - реестр источников доходов бюджета).</w:t>
      </w:r>
    </w:p>
    <w:p w:rsidR="00C55D39" w:rsidRPr="00C55D39" w:rsidRDefault="00C55D39">
      <w:pPr>
        <w:pStyle w:val="ConsPlusNormal"/>
        <w:spacing w:before="220"/>
        <w:ind w:firstLine="540"/>
        <w:jc w:val="both"/>
        <w:rPr>
          <w:rFonts w:ascii="Times New Roman" w:hAnsi="Times New Roman" w:cs="Times New Roman"/>
          <w:sz w:val="28"/>
          <w:szCs w:val="28"/>
        </w:rPr>
      </w:pPr>
      <w:r w:rsidRPr="00C55D39">
        <w:rPr>
          <w:rFonts w:ascii="Times New Roman" w:hAnsi="Times New Roman" w:cs="Times New Roman"/>
          <w:sz w:val="28"/>
          <w:szCs w:val="28"/>
        </w:rPr>
        <w:t xml:space="preserve">2. Реестр источников доходов бюджета представляют собой свод информации о доходах бюджета </w:t>
      </w:r>
      <w:r w:rsidR="000543DC">
        <w:rPr>
          <w:rFonts w:ascii="Times New Roman" w:hAnsi="Times New Roman" w:cs="Times New Roman"/>
          <w:sz w:val="28"/>
          <w:szCs w:val="28"/>
        </w:rPr>
        <w:t>Советского</w:t>
      </w:r>
      <w:r w:rsidRPr="00C55D39">
        <w:rPr>
          <w:rFonts w:ascii="Times New Roman" w:hAnsi="Times New Roman" w:cs="Times New Roman"/>
          <w:sz w:val="28"/>
          <w:szCs w:val="28"/>
        </w:rPr>
        <w:t xml:space="preserve"> городского округа Ставропольского края (далее - местный бюджет), формируемой в процессе составления, утверждения, исполнения местного бюджета на основании перечня источников доходов Российской Федерации (далее - перечень источников доходов).</w:t>
      </w:r>
    </w:p>
    <w:p w:rsidR="00C55D39" w:rsidRPr="00C55D39" w:rsidRDefault="00C55D39">
      <w:pPr>
        <w:pStyle w:val="ConsPlusNormal"/>
        <w:spacing w:before="220"/>
        <w:ind w:firstLine="540"/>
        <w:jc w:val="both"/>
        <w:rPr>
          <w:rFonts w:ascii="Times New Roman" w:hAnsi="Times New Roman" w:cs="Times New Roman"/>
          <w:sz w:val="28"/>
          <w:szCs w:val="28"/>
        </w:rPr>
      </w:pPr>
      <w:r w:rsidRPr="00C55D39">
        <w:rPr>
          <w:rFonts w:ascii="Times New Roman" w:hAnsi="Times New Roman" w:cs="Times New Roman"/>
          <w:sz w:val="28"/>
          <w:szCs w:val="28"/>
        </w:rPr>
        <w:t xml:space="preserve">3. Формирование сведений, необходимых для ведения реестра источников доходов бюджета, осуществляется главными администраторами (администраторами) доходов местного бюджета (далее - участники </w:t>
      </w:r>
      <w:proofErr w:type="gramStart"/>
      <w:r w:rsidRPr="00C55D39">
        <w:rPr>
          <w:rFonts w:ascii="Times New Roman" w:hAnsi="Times New Roman" w:cs="Times New Roman"/>
          <w:sz w:val="28"/>
          <w:szCs w:val="28"/>
        </w:rPr>
        <w:t>процесса ведения реестра источников доходов</w:t>
      </w:r>
      <w:proofErr w:type="gramEnd"/>
      <w:r w:rsidRPr="00C55D39">
        <w:rPr>
          <w:rFonts w:ascii="Times New Roman" w:hAnsi="Times New Roman" w:cs="Times New Roman"/>
          <w:sz w:val="28"/>
          <w:szCs w:val="28"/>
        </w:rPr>
        <w:t xml:space="preserve"> бюджета) по закрепленным за ними источникам доходов на основании перечня источников доходов бюджета, включенных в перечень источников доходов, в соответствии с требованиями настоящего Порядка.</w:t>
      </w:r>
    </w:p>
    <w:p w:rsidR="00C55D39" w:rsidRPr="00C55D39" w:rsidRDefault="00C55D39">
      <w:pPr>
        <w:pStyle w:val="ConsPlusNormal"/>
        <w:spacing w:before="220"/>
        <w:ind w:firstLine="540"/>
        <w:jc w:val="both"/>
        <w:rPr>
          <w:rFonts w:ascii="Times New Roman" w:hAnsi="Times New Roman" w:cs="Times New Roman"/>
          <w:sz w:val="28"/>
          <w:szCs w:val="28"/>
        </w:rPr>
      </w:pPr>
      <w:r w:rsidRPr="00C55D39">
        <w:rPr>
          <w:rFonts w:ascii="Times New Roman" w:hAnsi="Times New Roman" w:cs="Times New Roman"/>
          <w:sz w:val="28"/>
          <w:szCs w:val="28"/>
        </w:rPr>
        <w:t>4. Реестр источников доходов бюджета формируется и ведется как единый информационный ресурс, в котором отражаются бюджетные данные на этапах составления, утверждения и исполнения решения о местном бюджете на очередной финансовый год и плановый период, по источникам доходов бюджета и соответствующим им группам источников доходов бюджета, включенным в перечень источников доходов.</w:t>
      </w:r>
    </w:p>
    <w:p w:rsidR="00C55D39" w:rsidRPr="00C55D39" w:rsidRDefault="00C55D39">
      <w:pPr>
        <w:pStyle w:val="ConsPlusNormal"/>
        <w:spacing w:before="220"/>
        <w:ind w:firstLine="540"/>
        <w:jc w:val="both"/>
        <w:rPr>
          <w:rFonts w:ascii="Times New Roman" w:hAnsi="Times New Roman" w:cs="Times New Roman"/>
          <w:sz w:val="28"/>
          <w:szCs w:val="28"/>
        </w:rPr>
      </w:pPr>
      <w:r w:rsidRPr="00C55D39">
        <w:rPr>
          <w:rFonts w:ascii="Times New Roman" w:hAnsi="Times New Roman" w:cs="Times New Roman"/>
          <w:sz w:val="28"/>
          <w:szCs w:val="28"/>
        </w:rPr>
        <w:t>5. Формирование реестра источников доходов бюджета осуществляетс</w:t>
      </w:r>
      <w:r w:rsidR="001307F1">
        <w:rPr>
          <w:rFonts w:ascii="Times New Roman" w:hAnsi="Times New Roman" w:cs="Times New Roman"/>
          <w:sz w:val="28"/>
          <w:szCs w:val="28"/>
        </w:rPr>
        <w:t>я в автоматизированной системе «Бюджет»</w:t>
      </w:r>
      <w:r w:rsidRPr="00C55D39">
        <w:rPr>
          <w:rFonts w:ascii="Times New Roman" w:hAnsi="Times New Roman" w:cs="Times New Roman"/>
          <w:sz w:val="28"/>
          <w:szCs w:val="28"/>
        </w:rPr>
        <w:t>, используемой в процессах планирования, исполнения местного бюджета, централизованного сбора, консолидации и анализа отчетности (далее - информационная система), доступ к которой обеспечивается министерством финансов Ставропольского края.</w:t>
      </w:r>
    </w:p>
    <w:p w:rsidR="00C55D39" w:rsidRPr="00C55D39" w:rsidRDefault="00C55D39">
      <w:pPr>
        <w:pStyle w:val="ConsPlusNormal"/>
        <w:spacing w:before="220"/>
        <w:ind w:firstLine="540"/>
        <w:jc w:val="both"/>
        <w:rPr>
          <w:rFonts w:ascii="Times New Roman" w:hAnsi="Times New Roman" w:cs="Times New Roman"/>
          <w:sz w:val="28"/>
          <w:szCs w:val="28"/>
        </w:rPr>
      </w:pPr>
      <w:bookmarkStart w:id="2" w:name="P55"/>
      <w:bookmarkEnd w:id="2"/>
      <w:r w:rsidRPr="00C55D39">
        <w:rPr>
          <w:rFonts w:ascii="Times New Roman" w:hAnsi="Times New Roman" w:cs="Times New Roman"/>
          <w:sz w:val="28"/>
          <w:szCs w:val="28"/>
        </w:rPr>
        <w:t>6. Реестр источников до</w:t>
      </w:r>
      <w:r w:rsidR="00BA3832">
        <w:rPr>
          <w:rFonts w:ascii="Times New Roman" w:hAnsi="Times New Roman" w:cs="Times New Roman"/>
          <w:sz w:val="28"/>
          <w:szCs w:val="28"/>
        </w:rPr>
        <w:t>ходов местного бюджета ведется Ф</w:t>
      </w:r>
      <w:r w:rsidRPr="00C55D39">
        <w:rPr>
          <w:rFonts w:ascii="Times New Roman" w:hAnsi="Times New Roman" w:cs="Times New Roman"/>
          <w:sz w:val="28"/>
          <w:szCs w:val="28"/>
        </w:rPr>
        <w:t xml:space="preserve">инансовым управлением администрации </w:t>
      </w:r>
      <w:r w:rsidR="000543DC">
        <w:rPr>
          <w:rFonts w:ascii="Times New Roman" w:hAnsi="Times New Roman" w:cs="Times New Roman"/>
          <w:sz w:val="28"/>
          <w:szCs w:val="28"/>
        </w:rPr>
        <w:t>Советского</w:t>
      </w:r>
      <w:r w:rsidRPr="00C55D39">
        <w:rPr>
          <w:rFonts w:ascii="Times New Roman" w:hAnsi="Times New Roman" w:cs="Times New Roman"/>
          <w:sz w:val="28"/>
          <w:szCs w:val="28"/>
        </w:rPr>
        <w:t xml:space="preserve"> городского округа Ставропольского </w:t>
      </w:r>
      <w:r w:rsidRPr="00C55D39">
        <w:rPr>
          <w:rFonts w:ascii="Times New Roman" w:hAnsi="Times New Roman" w:cs="Times New Roman"/>
          <w:sz w:val="28"/>
          <w:szCs w:val="28"/>
        </w:rPr>
        <w:lastRenderedPageBreak/>
        <w:t>края (далее - финансовое управление).</w:t>
      </w:r>
    </w:p>
    <w:p w:rsidR="00C55D39" w:rsidRPr="00C55D39" w:rsidRDefault="00C55D39">
      <w:pPr>
        <w:pStyle w:val="ConsPlusNormal"/>
        <w:spacing w:before="220"/>
        <w:ind w:firstLine="540"/>
        <w:jc w:val="both"/>
        <w:rPr>
          <w:rFonts w:ascii="Times New Roman" w:hAnsi="Times New Roman" w:cs="Times New Roman"/>
          <w:sz w:val="28"/>
          <w:szCs w:val="28"/>
        </w:rPr>
      </w:pPr>
      <w:r w:rsidRPr="00C55D39">
        <w:rPr>
          <w:rFonts w:ascii="Times New Roman" w:hAnsi="Times New Roman" w:cs="Times New Roman"/>
          <w:sz w:val="28"/>
          <w:szCs w:val="28"/>
        </w:rPr>
        <w:t xml:space="preserve">7. Ответственность за полноту и достоверность информации, указанной в </w:t>
      </w:r>
      <w:hyperlink w:anchor="P57" w:history="1">
        <w:r w:rsidRPr="00C55D39">
          <w:rPr>
            <w:rFonts w:ascii="Times New Roman" w:hAnsi="Times New Roman" w:cs="Times New Roman"/>
            <w:sz w:val="28"/>
            <w:szCs w:val="28"/>
          </w:rPr>
          <w:t>пунктах 8</w:t>
        </w:r>
      </w:hyperlink>
      <w:r w:rsidRPr="00C55D39">
        <w:rPr>
          <w:rFonts w:ascii="Times New Roman" w:hAnsi="Times New Roman" w:cs="Times New Roman"/>
          <w:sz w:val="28"/>
          <w:szCs w:val="28"/>
        </w:rPr>
        <w:t xml:space="preserve"> и </w:t>
      </w:r>
      <w:hyperlink w:anchor="P70" w:history="1">
        <w:r w:rsidRPr="00C55D39">
          <w:rPr>
            <w:rFonts w:ascii="Times New Roman" w:hAnsi="Times New Roman" w:cs="Times New Roman"/>
            <w:sz w:val="28"/>
            <w:szCs w:val="28"/>
          </w:rPr>
          <w:t>9</w:t>
        </w:r>
      </w:hyperlink>
      <w:r w:rsidRPr="00C55D39">
        <w:rPr>
          <w:rFonts w:ascii="Times New Roman" w:hAnsi="Times New Roman" w:cs="Times New Roman"/>
          <w:sz w:val="28"/>
          <w:szCs w:val="28"/>
        </w:rPr>
        <w:t xml:space="preserve"> настоящего Порядка, а также своевременность ее включения в реестр источников доходов бюджета несут участники </w:t>
      </w:r>
      <w:proofErr w:type="gramStart"/>
      <w:r w:rsidRPr="00C55D39">
        <w:rPr>
          <w:rFonts w:ascii="Times New Roman" w:hAnsi="Times New Roman" w:cs="Times New Roman"/>
          <w:sz w:val="28"/>
          <w:szCs w:val="28"/>
        </w:rPr>
        <w:t>процесса ведения реестра источников доходов бюджета</w:t>
      </w:r>
      <w:proofErr w:type="gramEnd"/>
      <w:r w:rsidRPr="00C55D39">
        <w:rPr>
          <w:rFonts w:ascii="Times New Roman" w:hAnsi="Times New Roman" w:cs="Times New Roman"/>
          <w:sz w:val="28"/>
          <w:szCs w:val="28"/>
        </w:rPr>
        <w:t>.</w:t>
      </w:r>
    </w:p>
    <w:p w:rsidR="00C55D39" w:rsidRPr="00C55D39" w:rsidRDefault="00C55D39">
      <w:pPr>
        <w:pStyle w:val="ConsPlusNormal"/>
        <w:spacing w:before="220"/>
        <w:ind w:firstLine="540"/>
        <w:jc w:val="both"/>
        <w:rPr>
          <w:rFonts w:ascii="Times New Roman" w:hAnsi="Times New Roman" w:cs="Times New Roman"/>
          <w:sz w:val="28"/>
          <w:szCs w:val="28"/>
        </w:rPr>
      </w:pPr>
      <w:bookmarkStart w:id="3" w:name="P57"/>
      <w:bookmarkEnd w:id="3"/>
      <w:r w:rsidRPr="00C55D39">
        <w:rPr>
          <w:rFonts w:ascii="Times New Roman" w:hAnsi="Times New Roman" w:cs="Times New Roman"/>
          <w:sz w:val="28"/>
          <w:szCs w:val="28"/>
        </w:rPr>
        <w:t>8. В реестр источников доходов бюджета в отношении каждого источника дохода местного бюджета включается следующая информация:</w:t>
      </w:r>
    </w:p>
    <w:p w:rsidR="00C55D39" w:rsidRPr="00C55D39" w:rsidRDefault="00C55D39">
      <w:pPr>
        <w:pStyle w:val="ConsPlusNormal"/>
        <w:spacing w:before="220"/>
        <w:ind w:firstLine="540"/>
        <w:jc w:val="both"/>
        <w:rPr>
          <w:rFonts w:ascii="Times New Roman" w:hAnsi="Times New Roman" w:cs="Times New Roman"/>
          <w:sz w:val="28"/>
          <w:szCs w:val="28"/>
        </w:rPr>
      </w:pPr>
      <w:bookmarkStart w:id="4" w:name="P58"/>
      <w:bookmarkEnd w:id="4"/>
      <w:r w:rsidRPr="00C55D39">
        <w:rPr>
          <w:rFonts w:ascii="Times New Roman" w:hAnsi="Times New Roman" w:cs="Times New Roman"/>
          <w:sz w:val="28"/>
          <w:szCs w:val="28"/>
        </w:rPr>
        <w:t>1) наименование источника дохода бюджета;</w:t>
      </w:r>
    </w:p>
    <w:p w:rsidR="00C55D39" w:rsidRPr="00C55D39" w:rsidRDefault="00C55D39">
      <w:pPr>
        <w:pStyle w:val="ConsPlusNormal"/>
        <w:spacing w:before="220"/>
        <w:ind w:firstLine="540"/>
        <w:jc w:val="both"/>
        <w:rPr>
          <w:rFonts w:ascii="Times New Roman" w:hAnsi="Times New Roman" w:cs="Times New Roman"/>
          <w:sz w:val="28"/>
          <w:szCs w:val="28"/>
        </w:rPr>
      </w:pPr>
      <w:r w:rsidRPr="00C55D39">
        <w:rPr>
          <w:rFonts w:ascii="Times New Roman" w:hAnsi="Times New Roman" w:cs="Times New Roman"/>
          <w:sz w:val="28"/>
          <w:szCs w:val="28"/>
        </w:rPr>
        <w:t>2) код (коды) классификации доходов бюджета, соответствующий источнику дохода бюджета, и идентификационный код источника дохода бюджета по перечню источников доходов;</w:t>
      </w:r>
    </w:p>
    <w:p w:rsidR="00C55D39" w:rsidRPr="00C55D39" w:rsidRDefault="00C55D39">
      <w:pPr>
        <w:pStyle w:val="ConsPlusNormal"/>
        <w:spacing w:before="220"/>
        <w:ind w:firstLine="540"/>
        <w:jc w:val="both"/>
        <w:rPr>
          <w:rFonts w:ascii="Times New Roman" w:hAnsi="Times New Roman" w:cs="Times New Roman"/>
          <w:sz w:val="28"/>
          <w:szCs w:val="28"/>
        </w:rPr>
      </w:pPr>
      <w:r w:rsidRPr="00C55D39">
        <w:rPr>
          <w:rFonts w:ascii="Times New Roman" w:hAnsi="Times New Roman" w:cs="Times New Roman"/>
          <w:sz w:val="28"/>
          <w:szCs w:val="28"/>
        </w:rPr>
        <w:t xml:space="preserve">3) наименование группы источников доходов бюджетов, </w:t>
      </w:r>
      <w:proofErr w:type="gramStart"/>
      <w:r w:rsidRPr="00C55D39">
        <w:rPr>
          <w:rFonts w:ascii="Times New Roman" w:hAnsi="Times New Roman" w:cs="Times New Roman"/>
          <w:sz w:val="28"/>
          <w:szCs w:val="28"/>
        </w:rPr>
        <w:t>в</w:t>
      </w:r>
      <w:proofErr w:type="gramEnd"/>
      <w:r w:rsidRPr="00C55D39">
        <w:rPr>
          <w:rFonts w:ascii="Times New Roman" w:hAnsi="Times New Roman" w:cs="Times New Roman"/>
          <w:sz w:val="28"/>
          <w:szCs w:val="28"/>
        </w:rPr>
        <w:t xml:space="preserve"> </w:t>
      </w:r>
      <w:proofErr w:type="gramStart"/>
      <w:r w:rsidRPr="00C55D39">
        <w:rPr>
          <w:rFonts w:ascii="Times New Roman" w:hAnsi="Times New Roman" w:cs="Times New Roman"/>
          <w:sz w:val="28"/>
          <w:szCs w:val="28"/>
        </w:rPr>
        <w:t>которую</w:t>
      </w:r>
      <w:proofErr w:type="gramEnd"/>
      <w:r w:rsidR="00CA2E6C">
        <w:rPr>
          <w:rFonts w:ascii="Times New Roman" w:hAnsi="Times New Roman" w:cs="Times New Roman"/>
          <w:sz w:val="28"/>
          <w:szCs w:val="28"/>
        </w:rPr>
        <w:t xml:space="preserve"> входит источник дохода бюджета</w:t>
      </w:r>
      <w:r w:rsidRPr="00C55D39">
        <w:rPr>
          <w:rFonts w:ascii="Times New Roman" w:hAnsi="Times New Roman" w:cs="Times New Roman"/>
          <w:sz w:val="28"/>
          <w:szCs w:val="28"/>
        </w:rPr>
        <w:t xml:space="preserve"> и ее идентификационный код по перечню источников доходов;</w:t>
      </w:r>
    </w:p>
    <w:p w:rsidR="00C55D39" w:rsidRPr="00C55D39" w:rsidRDefault="00C55D39">
      <w:pPr>
        <w:pStyle w:val="ConsPlusNormal"/>
        <w:spacing w:before="220"/>
        <w:ind w:firstLine="540"/>
        <w:jc w:val="both"/>
        <w:rPr>
          <w:rFonts w:ascii="Times New Roman" w:hAnsi="Times New Roman" w:cs="Times New Roman"/>
          <w:sz w:val="28"/>
          <w:szCs w:val="28"/>
        </w:rPr>
      </w:pPr>
      <w:r w:rsidRPr="00C55D39">
        <w:rPr>
          <w:rFonts w:ascii="Times New Roman" w:hAnsi="Times New Roman" w:cs="Times New Roman"/>
          <w:sz w:val="28"/>
          <w:szCs w:val="28"/>
        </w:rPr>
        <w:t>4) информация о публично-правовом об</w:t>
      </w:r>
      <w:r w:rsidR="00CA2E6C">
        <w:rPr>
          <w:rFonts w:ascii="Times New Roman" w:hAnsi="Times New Roman" w:cs="Times New Roman"/>
          <w:sz w:val="28"/>
          <w:szCs w:val="28"/>
        </w:rPr>
        <w:t>разовании</w:t>
      </w:r>
      <w:r w:rsidRPr="00C55D39">
        <w:rPr>
          <w:rFonts w:ascii="Times New Roman" w:hAnsi="Times New Roman" w:cs="Times New Roman"/>
          <w:sz w:val="28"/>
          <w:szCs w:val="28"/>
        </w:rPr>
        <w:t xml:space="preserve"> в доход </w:t>
      </w:r>
      <w:proofErr w:type="gramStart"/>
      <w:r w:rsidRPr="00C55D39">
        <w:rPr>
          <w:rFonts w:ascii="Times New Roman" w:hAnsi="Times New Roman" w:cs="Times New Roman"/>
          <w:sz w:val="28"/>
          <w:szCs w:val="28"/>
        </w:rPr>
        <w:t>бюджета</w:t>
      </w:r>
      <w:proofErr w:type="gramEnd"/>
      <w:r w:rsidRPr="00C55D39">
        <w:rPr>
          <w:rFonts w:ascii="Times New Roman" w:hAnsi="Times New Roman" w:cs="Times New Roman"/>
          <w:sz w:val="28"/>
          <w:szCs w:val="28"/>
        </w:rPr>
        <w:t xml:space="preserve"> которого зачисляются платежи, являющиеся источником дохода бюджета;</w:t>
      </w:r>
    </w:p>
    <w:p w:rsidR="00C55D39" w:rsidRPr="00C55D39" w:rsidRDefault="00C55D39">
      <w:pPr>
        <w:pStyle w:val="ConsPlusNormal"/>
        <w:spacing w:before="220"/>
        <w:ind w:firstLine="540"/>
        <w:jc w:val="both"/>
        <w:rPr>
          <w:rFonts w:ascii="Times New Roman" w:hAnsi="Times New Roman" w:cs="Times New Roman"/>
          <w:sz w:val="28"/>
          <w:szCs w:val="28"/>
        </w:rPr>
      </w:pPr>
      <w:bookmarkStart w:id="5" w:name="P62"/>
      <w:bookmarkEnd w:id="5"/>
      <w:r w:rsidRPr="00C55D39">
        <w:rPr>
          <w:rFonts w:ascii="Times New Roman" w:hAnsi="Times New Roman" w:cs="Times New Roman"/>
          <w:sz w:val="28"/>
          <w:szCs w:val="28"/>
        </w:rPr>
        <w:t xml:space="preserve">5) информация об органах местного самоуправления </w:t>
      </w:r>
      <w:r w:rsidR="00BC5A3C">
        <w:rPr>
          <w:rFonts w:ascii="Times New Roman" w:hAnsi="Times New Roman" w:cs="Times New Roman"/>
          <w:sz w:val="28"/>
          <w:szCs w:val="28"/>
        </w:rPr>
        <w:t>Советского</w:t>
      </w:r>
      <w:r w:rsidRPr="00C55D39">
        <w:rPr>
          <w:rFonts w:ascii="Times New Roman" w:hAnsi="Times New Roman" w:cs="Times New Roman"/>
          <w:sz w:val="28"/>
          <w:szCs w:val="28"/>
        </w:rPr>
        <w:t xml:space="preserve"> городского округа Ставропольского края, органах администрации </w:t>
      </w:r>
      <w:r w:rsidR="00BC5A3C">
        <w:rPr>
          <w:rFonts w:ascii="Times New Roman" w:hAnsi="Times New Roman" w:cs="Times New Roman"/>
          <w:sz w:val="28"/>
          <w:szCs w:val="28"/>
        </w:rPr>
        <w:t>Советского</w:t>
      </w:r>
      <w:r w:rsidRPr="00C55D39">
        <w:rPr>
          <w:rFonts w:ascii="Times New Roman" w:hAnsi="Times New Roman" w:cs="Times New Roman"/>
          <w:sz w:val="28"/>
          <w:szCs w:val="28"/>
        </w:rPr>
        <w:t xml:space="preserve"> городского округа Ставропольского края, осуществляющих бюджетные полномочия главных администраторов доходов бюджета;</w:t>
      </w:r>
    </w:p>
    <w:p w:rsidR="00C55D39" w:rsidRPr="00C55D39" w:rsidRDefault="00C55D39">
      <w:pPr>
        <w:pStyle w:val="ConsPlusNormal"/>
        <w:spacing w:before="220"/>
        <w:ind w:firstLine="540"/>
        <w:jc w:val="both"/>
        <w:rPr>
          <w:rFonts w:ascii="Times New Roman" w:hAnsi="Times New Roman" w:cs="Times New Roman"/>
          <w:sz w:val="28"/>
          <w:szCs w:val="28"/>
        </w:rPr>
      </w:pPr>
      <w:bookmarkStart w:id="6" w:name="P63"/>
      <w:bookmarkEnd w:id="6"/>
      <w:r w:rsidRPr="00C55D39">
        <w:rPr>
          <w:rFonts w:ascii="Times New Roman" w:hAnsi="Times New Roman" w:cs="Times New Roman"/>
          <w:sz w:val="28"/>
          <w:szCs w:val="28"/>
        </w:rPr>
        <w:t>6) показатели прогноза доходов бюджета по коду классификации доходов бюджета, соответствующему источнику дохода бюджета, сформированные в целях составления и утверждения решения о местном бюджете на очередной финансовый год и плановый период;</w:t>
      </w:r>
    </w:p>
    <w:p w:rsidR="00C55D39" w:rsidRPr="00C55D39" w:rsidRDefault="00C55D39">
      <w:pPr>
        <w:pStyle w:val="ConsPlusNormal"/>
        <w:spacing w:before="220"/>
        <w:ind w:firstLine="540"/>
        <w:jc w:val="both"/>
        <w:rPr>
          <w:rFonts w:ascii="Times New Roman" w:hAnsi="Times New Roman" w:cs="Times New Roman"/>
          <w:sz w:val="28"/>
          <w:szCs w:val="28"/>
        </w:rPr>
      </w:pPr>
      <w:bookmarkStart w:id="7" w:name="P64"/>
      <w:bookmarkEnd w:id="7"/>
      <w:r w:rsidRPr="00C55D39">
        <w:rPr>
          <w:rFonts w:ascii="Times New Roman" w:hAnsi="Times New Roman" w:cs="Times New Roman"/>
          <w:sz w:val="28"/>
          <w:szCs w:val="28"/>
        </w:rPr>
        <w:t>7)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местном бюджете на очередной финансовый год и плановый период;</w:t>
      </w:r>
    </w:p>
    <w:p w:rsidR="00C55D39" w:rsidRPr="00C55D39" w:rsidRDefault="00C55D39">
      <w:pPr>
        <w:pStyle w:val="ConsPlusNormal"/>
        <w:spacing w:before="220"/>
        <w:ind w:firstLine="540"/>
        <w:jc w:val="both"/>
        <w:rPr>
          <w:rFonts w:ascii="Times New Roman" w:hAnsi="Times New Roman" w:cs="Times New Roman"/>
          <w:sz w:val="28"/>
          <w:szCs w:val="28"/>
        </w:rPr>
      </w:pPr>
      <w:bookmarkStart w:id="8" w:name="P65"/>
      <w:bookmarkEnd w:id="8"/>
      <w:proofErr w:type="gramStart"/>
      <w:r w:rsidRPr="00C55D39">
        <w:rPr>
          <w:rFonts w:ascii="Times New Roman" w:hAnsi="Times New Roman" w:cs="Times New Roman"/>
          <w:sz w:val="28"/>
          <w:szCs w:val="28"/>
        </w:rPr>
        <w:t>8)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местном бюджете на очередной финансовый год и плановый период с учетом решения о внесении изменений в решение о местном бюджете на очередной финансовый год и плановый период;</w:t>
      </w:r>
      <w:proofErr w:type="gramEnd"/>
    </w:p>
    <w:p w:rsidR="00C55D39" w:rsidRPr="00C55D39" w:rsidRDefault="00C55D39">
      <w:pPr>
        <w:pStyle w:val="ConsPlusNormal"/>
        <w:spacing w:before="220"/>
        <w:ind w:firstLine="540"/>
        <w:jc w:val="both"/>
        <w:rPr>
          <w:rFonts w:ascii="Times New Roman" w:hAnsi="Times New Roman" w:cs="Times New Roman"/>
          <w:sz w:val="28"/>
          <w:szCs w:val="28"/>
        </w:rPr>
      </w:pPr>
      <w:bookmarkStart w:id="9" w:name="P66"/>
      <w:bookmarkEnd w:id="9"/>
      <w:r w:rsidRPr="00C55D39">
        <w:rPr>
          <w:rFonts w:ascii="Times New Roman" w:hAnsi="Times New Roman" w:cs="Times New Roman"/>
          <w:sz w:val="28"/>
          <w:szCs w:val="28"/>
        </w:rPr>
        <w:t>9) показатели уточненного прогноза доходов бюджета по коду классификации доходов бюджета, соответствующему источнику дохода бюджета, формируемые в рамках составления сведений для составления и ведения кассового плана исполнения бюджета;</w:t>
      </w:r>
    </w:p>
    <w:p w:rsidR="00C55D39" w:rsidRPr="00C55D39" w:rsidRDefault="00C55D39">
      <w:pPr>
        <w:pStyle w:val="ConsPlusNormal"/>
        <w:spacing w:before="220"/>
        <w:ind w:firstLine="540"/>
        <w:jc w:val="both"/>
        <w:rPr>
          <w:rFonts w:ascii="Times New Roman" w:hAnsi="Times New Roman" w:cs="Times New Roman"/>
          <w:sz w:val="28"/>
          <w:szCs w:val="28"/>
        </w:rPr>
      </w:pPr>
      <w:bookmarkStart w:id="10" w:name="P67"/>
      <w:bookmarkEnd w:id="10"/>
      <w:r w:rsidRPr="00C55D39">
        <w:rPr>
          <w:rFonts w:ascii="Times New Roman" w:hAnsi="Times New Roman" w:cs="Times New Roman"/>
          <w:sz w:val="28"/>
          <w:szCs w:val="28"/>
        </w:rPr>
        <w:lastRenderedPageBreak/>
        <w:t>10) показатели кассовых поступлений по коду классификации доходов бюджета, соответствующему источнику дохода бюджета;</w:t>
      </w:r>
    </w:p>
    <w:p w:rsidR="00C55D39" w:rsidRPr="00C55D39" w:rsidRDefault="00C55D39">
      <w:pPr>
        <w:pStyle w:val="ConsPlusNormal"/>
        <w:spacing w:before="220"/>
        <w:ind w:firstLine="540"/>
        <w:jc w:val="both"/>
        <w:rPr>
          <w:rFonts w:ascii="Times New Roman" w:hAnsi="Times New Roman" w:cs="Times New Roman"/>
          <w:sz w:val="28"/>
          <w:szCs w:val="28"/>
        </w:rPr>
      </w:pPr>
      <w:bookmarkStart w:id="11" w:name="P68"/>
      <w:bookmarkEnd w:id="11"/>
      <w:r w:rsidRPr="00C55D39">
        <w:rPr>
          <w:rFonts w:ascii="Times New Roman" w:hAnsi="Times New Roman" w:cs="Times New Roman"/>
          <w:sz w:val="28"/>
          <w:szCs w:val="28"/>
        </w:rPr>
        <w:t>11) показатели кассовых поступлений по коду классификации доходов бюджета, соответствующему источнику дохода бюджета, принимающие значения доходов бюджета в соответствии с решением о местном бюджете на очередной финансовый год и плановый период.</w:t>
      </w:r>
    </w:p>
    <w:p w:rsidR="00C55D39" w:rsidRPr="00C55D39" w:rsidRDefault="00C55D39">
      <w:pPr>
        <w:pStyle w:val="ConsPlusNormal"/>
        <w:spacing w:before="280"/>
        <w:ind w:firstLine="540"/>
        <w:jc w:val="both"/>
        <w:rPr>
          <w:rFonts w:ascii="Times New Roman" w:hAnsi="Times New Roman" w:cs="Times New Roman"/>
          <w:sz w:val="28"/>
          <w:szCs w:val="28"/>
        </w:rPr>
      </w:pPr>
      <w:bookmarkStart w:id="12" w:name="P70"/>
      <w:bookmarkEnd w:id="12"/>
      <w:r w:rsidRPr="00C55D39">
        <w:rPr>
          <w:rFonts w:ascii="Times New Roman" w:hAnsi="Times New Roman" w:cs="Times New Roman"/>
          <w:sz w:val="28"/>
          <w:szCs w:val="28"/>
        </w:rPr>
        <w:t>9. В реестры источников доходов бюджетов в отношении платежей, являющихся источниками доходов бюджетов, включается следующая информация:</w:t>
      </w:r>
    </w:p>
    <w:p w:rsidR="00C55D39" w:rsidRPr="00C55D39" w:rsidRDefault="00C55D39">
      <w:pPr>
        <w:pStyle w:val="ConsPlusNormal"/>
        <w:spacing w:before="220"/>
        <w:ind w:firstLine="540"/>
        <w:jc w:val="both"/>
        <w:rPr>
          <w:rFonts w:ascii="Times New Roman" w:hAnsi="Times New Roman" w:cs="Times New Roman"/>
          <w:sz w:val="28"/>
          <w:szCs w:val="28"/>
        </w:rPr>
      </w:pPr>
      <w:bookmarkStart w:id="13" w:name="P71"/>
      <w:bookmarkEnd w:id="13"/>
      <w:r w:rsidRPr="00C55D39">
        <w:rPr>
          <w:rFonts w:ascii="Times New Roman" w:hAnsi="Times New Roman" w:cs="Times New Roman"/>
          <w:sz w:val="28"/>
          <w:szCs w:val="28"/>
        </w:rPr>
        <w:t>1) наименование источника дохода бюджета;</w:t>
      </w:r>
    </w:p>
    <w:p w:rsidR="00C55D39" w:rsidRPr="00C55D39" w:rsidRDefault="00C55D39">
      <w:pPr>
        <w:pStyle w:val="ConsPlusNormal"/>
        <w:spacing w:before="220"/>
        <w:ind w:firstLine="540"/>
        <w:jc w:val="both"/>
        <w:rPr>
          <w:rFonts w:ascii="Times New Roman" w:hAnsi="Times New Roman" w:cs="Times New Roman"/>
          <w:sz w:val="28"/>
          <w:szCs w:val="28"/>
        </w:rPr>
      </w:pPr>
      <w:r w:rsidRPr="00C55D39">
        <w:rPr>
          <w:rFonts w:ascii="Times New Roman" w:hAnsi="Times New Roman" w:cs="Times New Roman"/>
          <w:sz w:val="28"/>
          <w:szCs w:val="28"/>
        </w:rPr>
        <w:t>2) код (коды) классификации доходов бюджета, соответствующий источнику дохода бюджета;</w:t>
      </w:r>
    </w:p>
    <w:p w:rsidR="00C55D39" w:rsidRPr="00C55D39" w:rsidRDefault="00C55D39">
      <w:pPr>
        <w:pStyle w:val="ConsPlusNormal"/>
        <w:spacing w:before="220"/>
        <w:ind w:firstLine="540"/>
        <w:jc w:val="both"/>
        <w:rPr>
          <w:rFonts w:ascii="Times New Roman" w:hAnsi="Times New Roman" w:cs="Times New Roman"/>
          <w:sz w:val="28"/>
          <w:szCs w:val="28"/>
        </w:rPr>
      </w:pPr>
      <w:r w:rsidRPr="00C55D39">
        <w:rPr>
          <w:rFonts w:ascii="Times New Roman" w:hAnsi="Times New Roman" w:cs="Times New Roman"/>
          <w:sz w:val="28"/>
          <w:szCs w:val="28"/>
        </w:rPr>
        <w:t>3) идентификационный код по перечню источников доходов, соответствующий источнику дохода бюджета;</w:t>
      </w:r>
    </w:p>
    <w:p w:rsidR="00C55D39" w:rsidRPr="00C55D39" w:rsidRDefault="00C55D39">
      <w:pPr>
        <w:pStyle w:val="ConsPlusNormal"/>
        <w:spacing w:before="220"/>
        <w:ind w:firstLine="540"/>
        <w:jc w:val="both"/>
        <w:rPr>
          <w:rFonts w:ascii="Times New Roman" w:hAnsi="Times New Roman" w:cs="Times New Roman"/>
          <w:sz w:val="28"/>
          <w:szCs w:val="28"/>
        </w:rPr>
      </w:pPr>
      <w:r w:rsidRPr="00C55D39">
        <w:rPr>
          <w:rFonts w:ascii="Times New Roman" w:hAnsi="Times New Roman" w:cs="Times New Roman"/>
          <w:sz w:val="28"/>
          <w:szCs w:val="28"/>
        </w:rPr>
        <w:t>4) информация о публично-правовом образовании, в доход бюджета которого зачисляются платежи, являющиеся источником дохода бюджета;</w:t>
      </w:r>
    </w:p>
    <w:p w:rsidR="00C55D39" w:rsidRPr="00C55D39" w:rsidRDefault="00C55D39">
      <w:pPr>
        <w:pStyle w:val="ConsPlusNormal"/>
        <w:spacing w:before="220"/>
        <w:ind w:firstLine="540"/>
        <w:jc w:val="both"/>
        <w:rPr>
          <w:rFonts w:ascii="Times New Roman" w:hAnsi="Times New Roman" w:cs="Times New Roman"/>
          <w:sz w:val="28"/>
          <w:szCs w:val="28"/>
        </w:rPr>
      </w:pPr>
      <w:r w:rsidRPr="00C55D39">
        <w:rPr>
          <w:rFonts w:ascii="Times New Roman" w:hAnsi="Times New Roman" w:cs="Times New Roman"/>
          <w:sz w:val="28"/>
          <w:szCs w:val="28"/>
        </w:rPr>
        <w:t xml:space="preserve">5) информация об органах местного самоуправления </w:t>
      </w:r>
      <w:r w:rsidR="00BC5A3C">
        <w:rPr>
          <w:rFonts w:ascii="Times New Roman" w:hAnsi="Times New Roman" w:cs="Times New Roman"/>
          <w:sz w:val="28"/>
          <w:szCs w:val="28"/>
        </w:rPr>
        <w:t>Советского</w:t>
      </w:r>
      <w:r w:rsidRPr="00C55D39">
        <w:rPr>
          <w:rFonts w:ascii="Times New Roman" w:hAnsi="Times New Roman" w:cs="Times New Roman"/>
          <w:sz w:val="28"/>
          <w:szCs w:val="28"/>
        </w:rPr>
        <w:t xml:space="preserve"> городского округа Ставропольского края, органах администрации </w:t>
      </w:r>
      <w:r w:rsidR="00BC5A3C">
        <w:rPr>
          <w:rFonts w:ascii="Times New Roman" w:hAnsi="Times New Roman" w:cs="Times New Roman"/>
          <w:sz w:val="28"/>
          <w:szCs w:val="28"/>
        </w:rPr>
        <w:t>Советского</w:t>
      </w:r>
      <w:r w:rsidRPr="00C55D39">
        <w:rPr>
          <w:rFonts w:ascii="Times New Roman" w:hAnsi="Times New Roman" w:cs="Times New Roman"/>
          <w:sz w:val="28"/>
          <w:szCs w:val="28"/>
        </w:rPr>
        <w:t xml:space="preserve"> городского округа Ставропольского края, осуществляющих бюджетные полномочия главных администраторов доходов бюджета;</w:t>
      </w:r>
    </w:p>
    <w:p w:rsidR="00C55D39" w:rsidRPr="00C55D39" w:rsidRDefault="00C55D39">
      <w:pPr>
        <w:pStyle w:val="ConsPlusNormal"/>
        <w:spacing w:before="220"/>
        <w:ind w:firstLine="540"/>
        <w:jc w:val="both"/>
        <w:rPr>
          <w:rFonts w:ascii="Times New Roman" w:hAnsi="Times New Roman" w:cs="Times New Roman"/>
          <w:sz w:val="28"/>
          <w:szCs w:val="28"/>
        </w:rPr>
      </w:pPr>
      <w:r w:rsidRPr="00C55D39">
        <w:rPr>
          <w:rFonts w:ascii="Times New Roman" w:hAnsi="Times New Roman" w:cs="Times New Roman"/>
          <w:sz w:val="28"/>
          <w:szCs w:val="28"/>
        </w:rPr>
        <w:t xml:space="preserve">6) информация об органах местного самоуправления </w:t>
      </w:r>
      <w:r w:rsidR="00BC5A3C">
        <w:rPr>
          <w:rFonts w:ascii="Times New Roman" w:hAnsi="Times New Roman" w:cs="Times New Roman"/>
          <w:sz w:val="28"/>
          <w:szCs w:val="28"/>
        </w:rPr>
        <w:t>Советского</w:t>
      </w:r>
      <w:r w:rsidRPr="00C55D39">
        <w:rPr>
          <w:rFonts w:ascii="Times New Roman" w:hAnsi="Times New Roman" w:cs="Times New Roman"/>
          <w:sz w:val="28"/>
          <w:szCs w:val="28"/>
        </w:rPr>
        <w:t xml:space="preserve"> городского округа Ставропольского края, органах администрации </w:t>
      </w:r>
      <w:r w:rsidR="00BC5A3C">
        <w:rPr>
          <w:rFonts w:ascii="Times New Roman" w:hAnsi="Times New Roman" w:cs="Times New Roman"/>
          <w:sz w:val="28"/>
          <w:szCs w:val="28"/>
        </w:rPr>
        <w:t>Советского</w:t>
      </w:r>
      <w:r w:rsidRPr="00C55D39">
        <w:rPr>
          <w:rFonts w:ascii="Times New Roman" w:hAnsi="Times New Roman" w:cs="Times New Roman"/>
          <w:sz w:val="28"/>
          <w:szCs w:val="28"/>
        </w:rPr>
        <w:t xml:space="preserve"> городского округа Ставропольского края, муниципальных казенных учреждениях </w:t>
      </w:r>
      <w:r w:rsidR="00BC5A3C">
        <w:rPr>
          <w:rFonts w:ascii="Times New Roman" w:hAnsi="Times New Roman" w:cs="Times New Roman"/>
          <w:sz w:val="28"/>
          <w:szCs w:val="28"/>
        </w:rPr>
        <w:t>Советского</w:t>
      </w:r>
      <w:r w:rsidRPr="00C55D39">
        <w:rPr>
          <w:rFonts w:ascii="Times New Roman" w:hAnsi="Times New Roman" w:cs="Times New Roman"/>
          <w:sz w:val="28"/>
          <w:szCs w:val="28"/>
        </w:rPr>
        <w:t xml:space="preserve"> городского округа Ставропольского края, иных организациях </w:t>
      </w:r>
      <w:r w:rsidR="00BC5A3C">
        <w:rPr>
          <w:rFonts w:ascii="Times New Roman" w:hAnsi="Times New Roman" w:cs="Times New Roman"/>
          <w:sz w:val="28"/>
          <w:szCs w:val="28"/>
        </w:rPr>
        <w:t>Советского</w:t>
      </w:r>
      <w:r w:rsidRPr="00C55D39">
        <w:rPr>
          <w:rFonts w:ascii="Times New Roman" w:hAnsi="Times New Roman" w:cs="Times New Roman"/>
          <w:sz w:val="28"/>
          <w:szCs w:val="28"/>
        </w:rPr>
        <w:t xml:space="preserve"> городского округа Ставропольского края, осуществляющих бюджетные полномочия администраторов доходов бюджета;</w:t>
      </w:r>
    </w:p>
    <w:p w:rsidR="00C55D39" w:rsidRPr="00C55D39" w:rsidRDefault="00C55D39">
      <w:pPr>
        <w:pStyle w:val="ConsPlusNormal"/>
        <w:spacing w:before="220"/>
        <w:ind w:firstLine="540"/>
        <w:jc w:val="both"/>
        <w:rPr>
          <w:rFonts w:ascii="Times New Roman" w:hAnsi="Times New Roman" w:cs="Times New Roman"/>
          <w:sz w:val="28"/>
          <w:szCs w:val="28"/>
        </w:rPr>
      </w:pPr>
      <w:bookmarkStart w:id="14" w:name="P77"/>
      <w:bookmarkEnd w:id="14"/>
      <w:r w:rsidRPr="00C55D39">
        <w:rPr>
          <w:rFonts w:ascii="Times New Roman" w:hAnsi="Times New Roman" w:cs="Times New Roman"/>
          <w:sz w:val="28"/>
          <w:szCs w:val="28"/>
        </w:rPr>
        <w:t xml:space="preserve">7) наименование органов и организаций </w:t>
      </w:r>
      <w:r w:rsidR="00BC5A3C">
        <w:rPr>
          <w:rFonts w:ascii="Times New Roman" w:hAnsi="Times New Roman" w:cs="Times New Roman"/>
          <w:sz w:val="28"/>
          <w:szCs w:val="28"/>
        </w:rPr>
        <w:t>Советского</w:t>
      </w:r>
      <w:r w:rsidRPr="00C55D39">
        <w:rPr>
          <w:rFonts w:ascii="Times New Roman" w:hAnsi="Times New Roman" w:cs="Times New Roman"/>
          <w:sz w:val="28"/>
          <w:szCs w:val="28"/>
        </w:rPr>
        <w:t xml:space="preserve"> городского округа Ставропольского края, осуществляющих оказание муниципальных услуг (выполнение работ), предусматривающих за их осуществление получение платежа по источнику дохода бюджета (в случае если указанные органы не осуществляют бюджетных полномочий администратора доходов бюджета по источнику дохода бюджета);</w:t>
      </w:r>
    </w:p>
    <w:p w:rsidR="00C55D39" w:rsidRPr="00C55D39" w:rsidRDefault="00C55D39">
      <w:pPr>
        <w:pStyle w:val="ConsPlusNormal"/>
        <w:spacing w:before="220"/>
        <w:ind w:firstLine="540"/>
        <w:jc w:val="both"/>
        <w:rPr>
          <w:rFonts w:ascii="Times New Roman" w:hAnsi="Times New Roman" w:cs="Times New Roman"/>
          <w:sz w:val="28"/>
          <w:szCs w:val="28"/>
        </w:rPr>
      </w:pPr>
      <w:bookmarkStart w:id="15" w:name="P78"/>
      <w:bookmarkEnd w:id="15"/>
      <w:r w:rsidRPr="00C55D39">
        <w:rPr>
          <w:rFonts w:ascii="Times New Roman" w:hAnsi="Times New Roman" w:cs="Times New Roman"/>
          <w:sz w:val="28"/>
          <w:szCs w:val="28"/>
        </w:rPr>
        <w:t>8) суммы по платежам, являющимся источником дохода бюджета, начисленные в соответствии с бухгалтерским учетом администраторов доходов бюджета по источнику дохода бюджета;</w:t>
      </w:r>
    </w:p>
    <w:p w:rsidR="00C55D39" w:rsidRPr="00C55D39" w:rsidRDefault="00C55D39">
      <w:pPr>
        <w:pStyle w:val="ConsPlusNormal"/>
        <w:spacing w:before="220"/>
        <w:ind w:firstLine="540"/>
        <w:jc w:val="both"/>
        <w:rPr>
          <w:rFonts w:ascii="Times New Roman" w:hAnsi="Times New Roman" w:cs="Times New Roman"/>
          <w:sz w:val="28"/>
          <w:szCs w:val="28"/>
        </w:rPr>
      </w:pPr>
      <w:bookmarkStart w:id="16" w:name="P79"/>
      <w:bookmarkEnd w:id="16"/>
      <w:proofErr w:type="gramStart"/>
      <w:r w:rsidRPr="00C55D39">
        <w:rPr>
          <w:rFonts w:ascii="Times New Roman" w:hAnsi="Times New Roman" w:cs="Times New Roman"/>
          <w:sz w:val="28"/>
          <w:szCs w:val="28"/>
        </w:rPr>
        <w:t xml:space="preserve">9) суммы по платежам, являющимся источником дохода бюджета, информация о начислении которых направлена администраторами доходов </w:t>
      </w:r>
      <w:r w:rsidRPr="00C55D39">
        <w:rPr>
          <w:rFonts w:ascii="Times New Roman" w:hAnsi="Times New Roman" w:cs="Times New Roman"/>
          <w:sz w:val="28"/>
          <w:szCs w:val="28"/>
        </w:rPr>
        <w:lastRenderedPageBreak/>
        <w:t>бюджета по источнику дохода бюджета в Государственную информационную систему о государственных и муниципальных платежах;</w:t>
      </w:r>
      <w:proofErr w:type="gramEnd"/>
    </w:p>
    <w:p w:rsidR="00C55D39" w:rsidRPr="00C55D39" w:rsidRDefault="00C55D39">
      <w:pPr>
        <w:pStyle w:val="ConsPlusNormal"/>
        <w:spacing w:before="220"/>
        <w:ind w:firstLine="540"/>
        <w:jc w:val="both"/>
        <w:rPr>
          <w:rFonts w:ascii="Times New Roman" w:hAnsi="Times New Roman" w:cs="Times New Roman"/>
          <w:sz w:val="28"/>
          <w:szCs w:val="28"/>
        </w:rPr>
      </w:pPr>
      <w:bookmarkStart w:id="17" w:name="P80"/>
      <w:bookmarkEnd w:id="17"/>
      <w:r w:rsidRPr="00C55D39">
        <w:rPr>
          <w:rFonts w:ascii="Times New Roman" w:hAnsi="Times New Roman" w:cs="Times New Roman"/>
          <w:sz w:val="28"/>
          <w:szCs w:val="28"/>
        </w:rPr>
        <w:t>10) кассовые поступления от уплаты платежей, являющихся источником дохода бюджета, в соответствии с бухгалтерским учетом администраторов доходов бюджета по источнику дохода бюджета;</w:t>
      </w:r>
    </w:p>
    <w:p w:rsidR="00C55D39" w:rsidRPr="00C55D39" w:rsidRDefault="00C55D39">
      <w:pPr>
        <w:pStyle w:val="ConsPlusNormal"/>
        <w:spacing w:before="220"/>
        <w:ind w:firstLine="540"/>
        <w:jc w:val="both"/>
        <w:rPr>
          <w:rFonts w:ascii="Times New Roman" w:hAnsi="Times New Roman" w:cs="Times New Roman"/>
          <w:sz w:val="28"/>
          <w:szCs w:val="28"/>
        </w:rPr>
      </w:pPr>
      <w:bookmarkStart w:id="18" w:name="P81"/>
      <w:bookmarkEnd w:id="18"/>
      <w:r w:rsidRPr="00C55D39">
        <w:rPr>
          <w:rFonts w:ascii="Times New Roman" w:hAnsi="Times New Roman" w:cs="Times New Roman"/>
          <w:sz w:val="28"/>
          <w:szCs w:val="28"/>
        </w:rPr>
        <w:t>11) информация об уплате платежей, являющихся источником дохода бюджета, направленная в Государственную информационную систему о государственных и муниципальных платежах;</w:t>
      </w:r>
    </w:p>
    <w:p w:rsidR="00C55D39" w:rsidRPr="00C55D39" w:rsidRDefault="00C55D39">
      <w:pPr>
        <w:pStyle w:val="ConsPlusNormal"/>
        <w:spacing w:before="220"/>
        <w:ind w:firstLine="540"/>
        <w:jc w:val="both"/>
        <w:rPr>
          <w:rFonts w:ascii="Times New Roman" w:hAnsi="Times New Roman" w:cs="Times New Roman"/>
          <w:sz w:val="28"/>
          <w:szCs w:val="28"/>
        </w:rPr>
      </w:pPr>
      <w:bookmarkStart w:id="19" w:name="P82"/>
      <w:bookmarkEnd w:id="19"/>
      <w:r w:rsidRPr="00C55D39">
        <w:rPr>
          <w:rFonts w:ascii="Times New Roman" w:hAnsi="Times New Roman" w:cs="Times New Roman"/>
          <w:sz w:val="28"/>
          <w:szCs w:val="28"/>
        </w:rPr>
        <w:t xml:space="preserve">12) информация о количестве оказанных муниципальных услуг (выполненных работ), иных действий органов местного самоуправления </w:t>
      </w:r>
      <w:r w:rsidR="00BC5A3C">
        <w:rPr>
          <w:rFonts w:ascii="Times New Roman" w:hAnsi="Times New Roman" w:cs="Times New Roman"/>
          <w:sz w:val="28"/>
          <w:szCs w:val="28"/>
        </w:rPr>
        <w:t>Советского</w:t>
      </w:r>
      <w:r w:rsidRPr="00C55D39">
        <w:rPr>
          <w:rFonts w:ascii="Times New Roman" w:hAnsi="Times New Roman" w:cs="Times New Roman"/>
          <w:sz w:val="28"/>
          <w:szCs w:val="28"/>
        </w:rPr>
        <w:t xml:space="preserve"> городского округа Ставропольского края, органов администрации </w:t>
      </w:r>
      <w:r w:rsidR="00BC5A3C">
        <w:rPr>
          <w:rFonts w:ascii="Times New Roman" w:hAnsi="Times New Roman" w:cs="Times New Roman"/>
          <w:sz w:val="28"/>
          <w:szCs w:val="28"/>
        </w:rPr>
        <w:t>Советского</w:t>
      </w:r>
      <w:r w:rsidRPr="00C55D39">
        <w:rPr>
          <w:rFonts w:ascii="Times New Roman" w:hAnsi="Times New Roman" w:cs="Times New Roman"/>
          <w:sz w:val="28"/>
          <w:szCs w:val="28"/>
        </w:rPr>
        <w:t xml:space="preserve"> городского округа Ставропольского края, муниципальных учреждений </w:t>
      </w:r>
      <w:r w:rsidR="00BC5A3C">
        <w:rPr>
          <w:rFonts w:ascii="Times New Roman" w:hAnsi="Times New Roman" w:cs="Times New Roman"/>
          <w:sz w:val="28"/>
          <w:szCs w:val="28"/>
        </w:rPr>
        <w:t>Советского</w:t>
      </w:r>
      <w:r w:rsidRPr="00C55D39">
        <w:rPr>
          <w:rFonts w:ascii="Times New Roman" w:hAnsi="Times New Roman" w:cs="Times New Roman"/>
          <w:sz w:val="28"/>
          <w:szCs w:val="28"/>
        </w:rPr>
        <w:t xml:space="preserve"> городского округа Ставропольского края, иных организаций </w:t>
      </w:r>
      <w:r w:rsidR="00BC5A3C">
        <w:rPr>
          <w:rFonts w:ascii="Times New Roman" w:hAnsi="Times New Roman" w:cs="Times New Roman"/>
          <w:sz w:val="28"/>
          <w:szCs w:val="28"/>
        </w:rPr>
        <w:t>Советского</w:t>
      </w:r>
      <w:r w:rsidRPr="00C55D39">
        <w:rPr>
          <w:rFonts w:ascii="Times New Roman" w:hAnsi="Times New Roman" w:cs="Times New Roman"/>
          <w:sz w:val="28"/>
          <w:szCs w:val="28"/>
        </w:rPr>
        <w:t xml:space="preserve"> городского округа Ставропольского края, за которые осуществлена уплата платежей, являющихся источником дохода бюджета.</w:t>
      </w:r>
    </w:p>
    <w:p w:rsidR="00C55D39" w:rsidRPr="00C55D39" w:rsidRDefault="00C55D39">
      <w:pPr>
        <w:pStyle w:val="ConsPlusNormal"/>
        <w:spacing w:before="220"/>
        <w:ind w:firstLine="540"/>
        <w:jc w:val="both"/>
        <w:rPr>
          <w:rFonts w:ascii="Times New Roman" w:hAnsi="Times New Roman" w:cs="Times New Roman"/>
          <w:sz w:val="28"/>
          <w:szCs w:val="28"/>
        </w:rPr>
      </w:pPr>
      <w:r w:rsidRPr="00C55D39">
        <w:rPr>
          <w:rFonts w:ascii="Times New Roman" w:hAnsi="Times New Roman" w:cs="Times New Roman"/>
          <w:sz w:val="28"/>
          <w:szCs w:val="28"/>
        </w:rPr>
        <w:t>10. В реестре источников доходов бюджета также формируется консолидированная и (или) сводная информация по группам источников доходов бюджета по показателям прогнозов доходов бюджета на этапах составления, утверждения и исполнения бюджета, а также кассовым поступлениям по доходам бюджета с указанием сведений о группах источников доходов бюджета на основе перечня источников доходов.</w:t>
      </w:r>
    </w:p>
    <w:p w:rsidR="00C55D39" w:rsidRPr="00C55D39" w:rsidRDefault="00C55D39">
      <w:pPr>
        <w:pStyle w:val="ConsPlusNormal"/>
        <w:spacing w:before="280"/>
        <w:ind w:firstLine="540"/>
        <w:jc w:val="both"/>
        <w:rPr>
          <w:rFonts w:ascii="Times New Roman" w:hAnsi="Times New Roman" w:cs="Times New Roman"/>
          <w:sz w:val="28"/>
          <w:szCs w:val="28"/>
        </w:rPr>
      </w:pPr>
      <w:bookmarkStart w:id="20" w:name="P85"/>
      <w:bookmarkEnd w:id="20"/>
      <w:r w:rsidRPr="00C55D39">
        <w:rPr>
          <w:rFonts w:ascii="Times New Roman" w:hAnsi="Times New Roman" w:cs="Times New Roman"/>
          <w:sz w:val="28"/>
          <w:szCs w:val="28"/>
        </w:rPr>
        <w:t xml:space="preserve">11. Информация, указанная в </w:t>
      </w:r>
      <w:hyperlink w:anchor="P58" w:history="1">
        <w:r w:rsidR="00791DA7">
          <w:rPr>
            <w:rFonts w:ascii="Times New Roman" w:hAnsi="Times New Roman" w:cs="Times New Roman"/>
            <w:sz w:val="28"/>
            <w:szCs w:val="28"/>
          </w:rPr>
          <w:t>подпунктах «</w:t>
        </w:r>
        <w:r w:rsidRPr="00C55D39">
          <w:rPr>
            <w:rFonts w:ascii="Times New Roman" w:hAnsi="Times New Roman" w:cs="Times New Roman"/>
            <w:sz w:val="28"/>
            <w:szCs w:val="28"/>
          </w:rPr>
          <w:t>1</w:t>
        </w:r>
        <w:r w:rsidR="00791DA7">
          <w:rPr>
            <w:rFonts w:ascii="Times New Roman" w:hAnsi="Times New Roman" w:cs="Times New Roman"/>
            <w:sz w:val="28"/>
            <w:szCs w:val="28"/>
          </w:rPr>
          <w:t>»</w:t>
        </w:r>
      </w:hyperlink>
      <w:r w:rsidRPr="00C55D39">
        <w:rPr>
          <w:rFonts w:ascii="Times New Roman" w:hAnsi="Times New Roman" w:cs="Times New Roman"/>
          <w:sz w:val="28"/>
          <w:szCs w:val="28"/>
        </w:rPr>
        <w:t xml:space="preserve"> - </w:t>
      </w:r>
      <w:hyperlink w:anchor="P62" w:history="1">
        <w:r w:rsidR="00791DA7">
          <w:rPr>
            <w:rFonts w:ascii="Times New Roman" w:hAnsi="Times New Roman" w:cs="Times New Roman"/>
            <w:sz w:val="28"/>
            <w:szCs w:val="28"/>
          </w:rPr>
          <w:t>«5»</w:t>
        </w:r>
        <w:r w:rsidRPr="00C55D39">
          <w:rPr>
            <w:rFonts w:ascii="Times New Roman" w:hAnsi="Times New Roman" w:cs="Times New Roman"/>
            <w:sz w:val="28"/>
            <w:szCs w:val="28"/>
          </w:rPr>
          <w:t xml:space="preserve"> пункта 8</w:t>
        </w:r>
      </w:hyperlink>
      <w:r w:rsidRPr="00C55D39">
        <w:rPr>
          <w:rFonts w:ascii="Times New Roman" w:hAnsi="Times New Roman" w:cs="Times New Roman"/>
          <w:sz w:val="28"/>
          <w:szCs w:val="28"/>
        </w:rPr>
        <w:t xml:space="preserve"> и </w:t>
      </w:r>
      <w:hyperlink w:anchor="P71" w:history="1">
        <w:r w:rsidR="00791DA7">
          <w:rPr>
            <w:rFonts w:ascii="Times New Roman" w:hAnsi="Times New Roman" w:cs="Times New Roman"/>
            <w:sz w:val="28"/>
            <w:szCs w:val="28"/>
          </w:rPr>
          <w:t>подпунктах «</w:t>
        </w:r>
        <w:r w:rsidRPr="00C55D39">
          <w:rPr>
            <w:rFonts w:ascii="Times New Roman" w:hAnsi="Times New Roman" w:cs="Times New Roman"/>
            <w:sz w:val="28"/>
            <w:szCs w:val="28"/>
          </w:rPr>
          <w:t>1</w:t>
        </w:r>
        <w:r w:rsidR="00791DA7">
          <w:rPr>
            <w:rFonts w:ascii="Times New Roman" w:hAnsi="Times New Roman" w:cs="Times New Roman"/>
            <w:sz w:val="28"/>
            <w:szCs w:val="28"/>
          </w:rPr>
          <w:t>»</w:t>
        </w:r>
      </w:hyperlink>
      <w:r w:rsidRPr="00C55D39">
        <w:rPr>
          <w:rFonts w:ascii="Times New Roman" w:hAnsi="Times New Roman" w:cs="Times New Roman"/>
          <w:sz w:val="28"/>
          <w:szCs w:val="28"/>
        </w:rPr>
        <w:t xml:space="preserve"> - </w:t>
      </w:r>
      <w:hyperlink w:anchor="P77" w:history="1">
        <w:r w:rsidR="00791DA7">
          <w:rPr>
            <w:rFonts w:ascii="Times New Roman" w:hAnsi="Times New Roman" w:cs="Times New Roman"/>
            <w:sz w:val="28"/>
            <w:szCs w:val="28"/>
          </w:rPr>
          <w:t>«7»</w:t>
        </w:r>
        <w:r w:rsidRPr="00C55D39">
          <w:rPr>
            <w:rFonts w:ascii="Times New Roman" w:hAnsi="Times New Roman" w:cs="Times New Roman"/>
            <w:sz w:val="28"/>
            <w:szCs w:val="28"/>
          </w:rPr>
          <w:t xml:space="preserve"> пункта 9</w:t>
        </w:r>
      </w:hyperlink>
      <w:r w:rsidRPr="00C55D39">
        <w:rPr>
          <w:rFonts w:ascii="Times New Roman" w:hAnsi="Times New Roman" w:cs="Times New Roman"/>
          <w:sz w:val="28"/>
          <w:szCs w:val="28"/>
        </w:rPr>
        <w:t xml:space="preserve"> настоящего Порядка, формируется и изменяется на основе перечня источников доходов путем обмена данными между информационными системами, в которых осуществляется формирование и ведение перечня источников доходов и реестра источников доходов бюджета.</w:t>
      </w:r>
    </w:p>
    <w:p w:rsidR="00C55D39" w:rsidRPr="00C55D39" w:rsidRDefault="00C55D39">
      <w:pPr>
        <w:pStyle w:val="ConsPlusNormal"/>
        <w:spacing w:before="220"/>
        <w:ind w:firstLine="540"/>
        <w:jc w:val="both"/>
        <w:rPr>
          <w:rFonts w:ascii="Times New Roman" w:hAnsi="Times New Roman" w:cs="Times New Roman"/>
          <w:sz w:val="28"/>
          <w:szCs w:val="28"/>
        </w:rPr>
      </w:pPr>
      <w:r w:rsidRPr="00C55D39">
        <w:rPr>
          <w:rFonts w:ascii="Times New Roman" w:hAnsi="Times New Roman" w:cs="Times New Roman"/>
          <w:sz w:val="28"/>
          <w:szCs w:val="28"/>
        </w:rPr>
        <w:t xml:space="preserve">12. Информация, указанная в </w:t>
      </w:r>
      <w:hyperlink w:anchor="P63" w:history="1">
        <w:r w:rsidR="0036696F">
          <w:rPr>
            <w:rFonts w:ascii="Times New Roman" w:hAnsi="Times New Roman" w:cs="Times New Roman"/>
            <w:sz w:val="28"/>
            <w:szCs w:val="28"/>
          </w:rPr>
          <w:t>подпунктах «</w:t>
        </w:r>
        <w:r w:rsidRPr="00C55D39">
          <w:rPr>
            <w:rFonts w:ascii="Times New Roman" w:hAnsi="Times New Roman" w:cs="Times New Roman"/>
            <w:sz w:val="28"/>
            <w:szCs w:val="28"/>
          </w:rPr>
          <w:t>6</w:t>
        </w:r>
        <w:r w:rsidR="0036696F">
          <w:rPr>
            <w:rFonts w:ascii="Times New Roman" w:hAnsi="Times New Roman" w:cs="Times New Roman"/>
            <w:sz w:val="28"/>
            <w:szCs w:val="28"/>
          </w:rPr>
          <w:t>»</w:t>
        </w:r>
      </w:hyperlink>
      <w:r w:rsidRPr="00C55D39">
        <w:rPr>
          <w:rFonts w:ascii="Times New Roman" w:hAnsi="Times New Roman" w:cs="Times New Roman"/>
          <w:sz w:val="28"/>
          <w:szCs w:val="28"/>
        </w:rPr>
        <w:t xml:space="preserve"> - </w:t>
      </w:r>
      <w:hyperlink w:anchor="P66" w:history="1">
        <w:r w:rsidR="0036696F">
          <w:rPr>
            <w:rFonts w:ascii="Times New Roman" w:hAnsi="Times New Roman" w:cs="Times New Roman"/>
            <w:sz w:val="28"/>
            <w:szCs w:val="28"/>
          </w:rPr>
          <w:t>«9»</w:t>
        </w:r>
        <w:r w:rsidRPr="00C55D39">
          <w:rPr>
            <w:rFonts w:ascii="Times New Roman" w:hAnsi="Times New Roman" w:cs="Times New Roman"/>
            <w:sz w:val="28"/>
            <w:szCs w:val="28"/>
          </w:rPr>
          <w:t xml:space="preserve"> пункта 8</w:t>
        </w:r>
      </w:hyperlink>
      <w:r w:rsidRPr="00C55D39">
        <w:rPr>
          <w:rFonts w:ascii="Times New Roman" w:hAnsi="Times New Roman" w:cs="Times New Roman"/>
          <w:sz w:val="28"/>
          <w:szCs w:val="28"/>
        </w:rPr>
        <w:t xml:space="preserve"> настоящего Порядка, формируется и ведется на основании прогнозов поступления доходов бюджета.</w:t>
      </w:r>
    </w:p>
    <w:p w:rsidR="00C55D39" w:rsidRPr="00C55D39" w:rsidRDefault="00C55D39">
      <w:pPr>
        <w:pStyle w:val="ConsPlusNormal"/>
        <w:spacing w:before="220"/>
        <w:ind w:firstLine="540"/>
        <w:jc w:val="both"/>
        <w:rPr>
          <w:rFonts w:ascii="Times New Roman" w:hAnsi="Times New Roman" w:cs="Times New Roman"/>
          <w:sz w:val="28"/>
          <w:szCs w:val="28"/>
        </w:rPr>
      </w:pPr>
      <w:r w:rsidRPr="00C55D39">
        <w:rPr>
          <w:rFonts w:ascii="Times New Roman" w:hAnsi="Times New Roman" w:cs="Times New Roman"/>
          <w:sz w:val="28"/>
          <w:szCs w:val="28"/>
        </w:rPr>
        <w:t xml:space="preserve">13. </w:t>
      </w:r>
      <w:proofErr w:type="gramStart"/>
      <w:r w:rsidRPr="00C55D39">
        <w:rPr>
          <w:rFonts w:ascii="Times New Roman" w:hAnsi="Times New Roman" w:cs="Times New Roman"/>
          <w:sz w:val="28"/>
          <w:szCs w:val="28"/>
        </w:rPr>
        <w:t xml:space="preserve">Информация, указанная в </w:t>
      </w:r>
      <w:hyperlink w:anchor="P79" w:history="1">
        <w:r w:rsidRPr="00C55D39">
          <w:rPr>
            <w:rFonts w:ascii="Times New Roman" w:hAnsi="Times New Roman" w:cs="Times New Roman"/>
            <w:sz w:val="28"/>
            <w:szCs w:val="28"/>
          </w:rPr>
          <w:t xml:space="preserve">подпунктах </w:t>
        </w:r>
        <w:r w:rsidR="0036696F">
          <w:rPr>
            <w:rFonts w:ascii="Times New Roman" w:hAnsi="Times New Roman" w:cs="Times New Roman"/>
            <w:sz w:val="28"/>
            <w:szCs w:val="28"/>
          </w:rPr>
          <w:t>«</w:t>
        </w:r>
        <w:r w:rsidRPr="00C55D39">
          <w:rPr>
            <w:rFonts w:ascii="Times New Roman" w:hAnsi="Times New Roman" w:cs="Times New Roman"/>
            <w:sz w:val="28"/>
            <w:szCs w:val="28"/>
          </w:rPr>
          <w:t>9</w:t>
        </w:r>
        <w:r w:rsidR="0036696F">
          <w:rPr>
            <w:rFonts w:ascii="Times New Roman" w:hAnsi="Times New Roman" w:cs="Times New Roman"/>
            <w:sz w:val="28"/>
            <w:szCs w:val="28"/>
          </w:rPr>
          <w:t>»</w:t>
        </w:r>
      </w:hyperlink>
      <w:r w:rsidRPr="00C55D39">
        <w:rPr>
          <w:rFonts w:ascii="Times New Roman" w:hAnsi="Times New Roman" w:cs="Times New Roman"/>
          <w:sz w:val="28"/>
          <w:szCs w:val="28"/>
        </w:rPr>
        <w:t xml:space="preserve"> и </w:t>
      </w:r>
      <w:hyperlink w:anchor="P81" w:history="1">
        <w:r w:rsidR="0036696F">
          <w:rPr>
            <w:rFonts w:ascii="Times New Roman" w:hAnsi="Times New Roman" w:cs="Times New Roman"/>
            <w:sz w:val="28"/>
            <w:szCs w:val="28"/>
          </w:rPr>
          <w:t>«</w:t>
        </w:r>
        <w:r w:rsidRPr="00C55D39">
          <w:rPr>
            <w:rFonts w:ascii="Times New Roman" w:hAnsi="Times New Roman" w:cs="Times New Roman"/>
            <w:sz w:val="28"/>
            <w:szCs w:val="28"/>
          </w:rPr>
          <w:t>11</w:t>
        </w:r>
        <w:r w:rsidR="0036696F">
          <w:rPr>
            <w:rFonts w:ascii="Times New Roman" w:hAnsi="Times New Roman" w:cs="Times New Roman"/>
            <w:sz w:val="28"/>
            <w:szCs w:val="28"/>
          </w:rPr>
          <w:t xml:space="preserve">» пункта </w:t>
        </w:r>
        <w:r w:rsidRPr="00C55D39">
          <w:rPr>
            <w:rFonts w:ascii="Times New Roman" w:hAnsi="Times New Roman" w:cs="Times New Roman"/>
            <w:sz w:val="28"/>
            <w:szCs w:val="28"/>
          </w:rPr>
          <w:t>9</w:t>
        </w:r>
      </w:hyperlink>
      <w:r w:rsidRPr="00C55D39">
        <w:rPr>
          <w:rFonts w:ascii="Times New Roman" w:hAnsi="Times New Roman" w:cs="Times New Roman"/>
          <w:sz w:val="28"/>
          <w:szCs w:val="28"/>
        </w:rPr>
        <w:t xml:space="preserve"> настоящего Порядка, формируется и ведется на основании сведений Государственной информационной системы о государственных и муниципальных платежах, получаемых участниками процесса ведения реестров источников доходов бюджетов, в соответствии с </w:t>
      </w:r>
      <w:hyperlink r:id="rId8" w:history="1">
        <w:r w:rsidRPr="00C55D39">
          <w:rPr>
            <w:rFonts w:ascii="Times New Roman" w:hAnsi="Times New Roman" w:cs="Times New Roman"/>
            <w:sz w:val="28"/>
            <w:szCs w:val="28"/>
          </w:rPr>
          <w:t>Порядком</w:t>
        </w:r>
      </w:hyperlink>
      <w:r w:rsidRPr="00C55D39">
        <w:rPr>
          <w:rFonts w:ascii="Times New Roman" w:hAnsi="Times New Roman" w:cs="Times New Roman"/>
          <w:sz w:val="28"/>
          <w:szCs w:val="28"/>
        </w:rPr>
        <w:t xml:space="preserve"> ведения Государственной информационной системы о государственных и муниципальных платежах, утвержденным приказом Федерального казначейства от 12 мая 2017 г. </w:t>
      </w:r>
      <w:r w:rsidR="002C73D0">
        <w:rPr>
          <w:rFonts w:ascii="Times New Roman" w:hAnsi="Times New Roman" w:cs="Times New Roman"/>
          <w:sz w:val="28"/>
          <w:szCs w:val="28"/>
        </w:rPr>
        <w:t>№</w:t>
      </w:r>
      <w:r w:rsidR="0036696F">
        <w:rPr>
          <w:rFonts w:ascii="Times New Roman" w:hAnsi="Times New Roman" w:cs="Times New Roman"/>
          <w:sz w:val="28"/>
          <w:szCs w:val="28"/>
        </w:rPr>
        <w:t xml:space="preserve"> </w:t>
      </w:r>
      <w:proofErr w:type="spellStart"/>
      <w:r w:rsidR="0036696F">
        <w:rPr>
          <w:rFonts w:ascii="Times New Roman" w:hAnsi="Times New Roman" w:cs="Times New Roman"/>
          <w:sz w:val="28"/>
          <w:szCs w:val="28"/>
        </w:rPr>
        <w:t>11н</w:t>
      </w:r>
      <w:proofErr w:type="spellEnd"/>
      <w:r w:rsidR="0036696F">
        <w:rPr>
          <w:rFonts w:ascii="Times New Roman" w:hAnsi="Times New Roman" w:cs="Times New Roman"/>
          <w:sz w:val="28"/>
          <w:szCs w:val="28"/>
        </w:rPr>
        <w:t xml:space="preserve"> «</w:t>
      </w:r>
      <w:r w:rsidRPr="00C55D39">
        <w:rPr>
          <w:rFonts w:ascii="Times New Roman" w:hAnsi="Times New Roman" w:cs="Times New Roman"/>
          <w:sz w:val="28"/>
          <w:szCs w:val="28"/>
        </w:rPr>
        <w:t>Об утверждении Порядка ведения</w:t>
      </w:r>
      <w:proofErr w:type="gramEnd"/>
      <w:r w:rsidRPr="00C55D39">
        <w:rPr>
          <w:rFonts w:ascii="Times New Roman" w:hAnsi="Times New Roman" w:cs="Times New Roman"/>
          <w:sz w:val="28"/>
          <w:szCs w:val="28"/>
        </w:rPr>
        <w:t xml:space="preserve"> Государственной информационной системы о государст</w:t>
      </w:r>
      <w:r w:rsidR="0036696F">
        <w:rPr>
          <w:rFonts w:ascii="Times New Roman" w:hAnsi="Times New Roman" w:cs="Times New Roman"/>
          <w:sz w:val="28"/>
          <w:szCs w:val="28"/>
        </w:rPr>
        <w:t>венных и муниципальных платежах»</w:t>
      </w:r>
      <w:r w:rsidRPr="00C55D39">
        <w:rPr>
          <w:rFonts w:ascii="Times New Roman" w:hAnsi="Times New Roman" w:cs="Times New Roman"/>
          <w:sz w:val="28"/>
          <w:szCs w:val="28"/>
        </w:rPr>
        <w:t>.</w:t>
      </w:r>
    </w:p>
    <w:p w:rsidR="00C55D39" w:rsidRPr="00C55D39" w:rsidRDefault="00C55D39">
      <w:pPr>
        <w:pStyle w:val="ConsPlusNormal"/>
        <w:spacing w:before="280"/>
        <w:ind w:firstLine="540"/>
        <w:jc w:val="both"/>
        <w:rPr>
          <w:rFonts w:ascii="Times New Roman" w:hAnsi="Times New Roman" w:cs="Times New Roman"/>
          <w:sz w:val="28"/>
          <w:szCs w:val="28"/>
        </w:rPr>
      </w:pPr>
      <w:bookmarkStart w:id="21" w:name="P89"/>
      <w:bookmarkEnd w:id="21"/>
      <w:r w:rsidRPr="00C55D39">
        <w:rPr>
          <w:rFonts w:ascii="Times New Roman" w:hAnsi="Times New Roman" w:cs="Times New Roman"/>
          <w:sz w:val="28"/>
          <w:szCs w:val="28"/>
        </w:rPr>
        <w:lastRenderedPageBreak/>
        <w:t xml:space="preserve">14. Информация, указанная в </w:t>
      </w:r>
      <w:hyperlink w:anchor="P67" w:history="1">
        <w:r w:rsidR="00BD3D73">
          <w:rPr>
            <w:rFonts w:ascii="Times New Roman" w:hAnsi="Times New Roman" w:cs="Times New Roman"/>
            <w:sz w:val="28"/>
            <w:szCs w:val="28"/>
          </w:rPr>
          <w:t>подпункте «10»</w:t>
        </w:r>
        <w:r w:rsidRPr="00C55D39">
          <w:rPr>
            <w:rFonts w:ascii="Times New Roman" w:hAnsi="Times New Roman" w:cs="Times New Roman"/>
            <w:sz w:val="28"/>
            <w:szCs w:val="28"/>
          </w:rPr>
          <w:t xml:space="preserve"> пункта 8</w:t>
        </w:r>
      </w:hyperlink>
      <w:r w:rsidRPr="00C55D39">
        <w:rPr>
          <w:rFonts w:ascii="Times New Roman" w:hAnsi="Times New Roman" w:cs="Times New Roman"/>
          <w:sz w:val="28"/>
          <w:szCs w:val="28"/>
        </w:rPr>
        <w:t xml:space="preserve"> настоящего Порядка, формируется на основании соответствующих сведений реестра источников доходов Российской Федерации, </w:t>
      </w:r>
      <w:r w:rsidR="002C389F">
        <w:rPr>
          <w:rFonts w:ascii="Times New Roman" w:hAnsi="Times New Roman" w:cs="Times New Roman"/>
          <w:sz w:val="28"/>
          <w:szCs w:val="28"/>
        </w:rPr>
        <w:t>формируемого в порядке, установленном Министерством финансов Российской Федерации.</w:t>
      </w:r>
    </w:p>
    <w:p w:rsidR="00C55D39" w:rsidRPr="00C55D39" w:rsidRDefault="00C55D39">
      <w:pPr>
        <w:pStyle w:val="ConsPlusNormal"/>
        <w:spacing w:before="220"/>
        <w:ind w:firstLine="540"/>
        <w:jc w:val="both"/>
        <w:rPr>
          <w:rFonts w:ascii="Times New Roman" w:hAnsi="Times New Roman" w:cs="Times New Roman"/>
          <w:sz w:val="28"/>
          <w:szCs w:val="28"/>
        </w:rPr>
      </w:pPr>
      <w:r w:rsidRPr="00C55D39">
        <w:rPr>
          <w:rFonts w:ascii="Times New Roman" w:hAnsi="Times New Roman" w:cs="Times New Roman"/>
          <w:sz w:val="28"/>
          <w:szCs w:val="28"/>
        </w:rPr>
        <w:t xml:space="preserve">15. Участники </w:t>
      </w:r>
      <w:proofErr w:type="gramStart"/>
      <w:r w:rsidRPr="00C55D39">
        <w:rPr>
          <w:rFonts w:ascii="Times New Roman" w:hAnsi="Times New Roman" w:cs="Times New Roman"/>
          <w:sz w:val="28"/>
          <w:szCs w:val="28"/>
        </w:rPr>
        <w:t>процесса ведения реестра источников доходов бюджета</w:t>
      </w:r>
      <w:proofErr w:type="gramEnd"/>
      <w:r w:rsidRPr="00C55D39">
        <w:rPr>
          <w:rFonts w:ascii="Times New Roman" w:hAnsi="Times New Roman" w:cs="Times New Roman"/>
          <w:sz w:val="28"/>
          <w:szCs w:val="28"/>
        </w:rPr>
        <w:t xml:space="preserve"> обеспечивают включение в реестр источников доходов бюджета информации, указанной в </w:t>
      </w:r>
      <w:hyperlink w:anchor="P57" w:history="1">
        <w:r w:rsidRPr="00C55D39">
          <w:rPr>
            <w:rFonts w:ascii="Times New Roman" w:hAnsi="Times New Roman" w:cs="Times New Roman"/>
            <w:sz w:val="28"/>
            <w:szCs w:val="28"/>
          </w:rPr>
          <w:t>пунктах 8</w:t>
        </w:r>
      </w:hyperlink>
      <w:r w:rsidRPr="00C55D39">
        <w:rPr>
          <w:rFonts w:ascii="Times New Roman" w:hAnsi="Times New Roman" w:cs="Times New Roman"/>
          <w:sz w:val="28"/>
          <w:szCs w:val="28"/>
        </w:rPr>
        <w:t xml:space="preserve"> и </w:t>
      </w:r>
      <w:hyperlink w:anchor="P70" w:history="1">
        <w:r w:rsidRPr="00C55D39">
          <w:rPr>
            <w:rFonts w:ascii="Times New Roman" w:hAnsi="Times New Roman" w:cs="Times New Roman"/>
            <w:sz w:val="28"/>
            <w:szCs w:val="28"/>
          </w:rPr>
          <w:t>9</w:t>
        </w:r>
      </w:hyperlink>
      <w:r w:rsidRPr="00C55D39">
        <w:rPr>
          <w:rFonts w:ascii="Times New Roman" w:hAnsi="Times New Roman" w:cs="Times New Roman"/>
          <w:sz w:val="28"/>
          <w:szCs w:val="28"/>
        </w:rPr>
        <w:t xml:space="preserve"> настоящего Порядка, в следующие сроки:</w:t>
      </w:r>
    </w:p>
    <w:p w:rsidR="00C55D39" w:rsidRPr="00C55D39" w:rsidRDefault="00C55D39">
      <w:pPr>
        <w:pStyle w:val="ConsPlusNormal"/>
        <w:spacing w:before="220"/>
        <w:ind w:firstLine="540"/>
        <w:jc w:val="both"/>
        <w:rPr>
          <w:rFonts w:ascii="Times New Roman" w:hAnsi="Times New Roman" w:cs="Times New Roman"/>
          <w:sz w:val="28"/>
          <w:szCs w:val="28"/>
        </w:rPr>
      </w:pPr>
      <w:r w:rsidRPr="00C55D39">
        <w:rPr>
          <w:rFonts w:ascii="Times New Roman" w:hAnsi="Times New Roman" w:cs="Times New Roman"/>
          <w:sz w:val="28"/>
          <w:szCs w:val="28"/>
        </w:rPr>
        <w:t xml:space="preserve">1) незамедлительно, но не позднее одного рабочего дня со дня внесения информации в перечень источников доходов, реестр источников доходов Российской Федерации - информации, указанной в </w:t>
      </w:r>
      <w:hyperlink w:anchor="P58" w:history="1">
        <w:r w:rsidRPr="00C55D39">
          <w:rPr>
            <w:rFonts w:ascii="Times New Roman" w:hAnsi="Times New Roman" w:cs="Times New Roman"/>
            <w:sz w:val="28"/>
            <w:szCs w:val="28"/>
          </w:rPr>
          <w:t xml:space="preserve">подпунктах </w:t>
        </w:r>
        <w:r w:rsidR="00BD3D73">
          <w:rPr>
            <w:rFonts w:ascii="Times New Roman" w:hAnsi="Times New Roman" w:cs="Times New Roman"/>
            <w:sz w:val="28"/>
            <w:szCs w:val="28"/>
          </w:rPr>
          <w:t>«</w:t>
        </w:r>
        <w:r w:rsidRPr="00C55D39">
          <w:rPr>
            <w:rFonts w:ascii="Times New Roman" w:hAnsi="Times New Roman" w:cs="Times New Roman"/>
            <w:sz w:val="28"/>
            <w:szCs w:val="28"/>
          </w:rPr>
          <w:t>1</w:t>
        </w:r>
        <w:r w:rsidR="00BD3D73">
          <w:rPr>
            <w:rFonts w:ascii="Times New Roman" w:hAnsi="Times New Roman" w:cs="Times New Roman"/>
            <w:sz w:val="28"/>
            <w:szCs w:val="28"/>
          </w:rPr>
          <w:t>»</w:t>
        </w:r>
      </w:hyperlink>
      <w:r w:rsidRPr="00C55D39">
        <w:rPr>
          <w:rFonts w:ascii="Times New Roman" w:hAnsi="Times New Roman" w:cs="Times New Roman"/>
          <w:sz w:val="28"/>
          <w:szCs w:val="28"/>
        </w:rPr>
        <w:t xml:space="preserve"> - </w:t>
      </w:r>
      <w:hyperlink w:anchor="P62" w:history="1">
        <w:r w:rsidR="00BD3D73">
          <w:rPr>
            <w:rFonts w:ascii="Times New Roman" w:hAnsi="Times New Roman" w:cs="Times New Roman"/>
            <w:sz w:val="28"/>
            <w:szCs w:val="28"/>
          </w:rPr>
          <w:t>«</w:t>
        </w:r>
        <w:r w:rsidRPr="00C55D39">
          <w:rPr>
            <w:rFonts w:ascii="Times New Roman" w:hAnsi="Times New Roman" w:cs="Times New Roman"/>
            <w:sz w:val="28"/>
            <w:szCs w:val="28"/>
          </w:rPr>
          <w:t>5</w:t>
        </w:r>
        <w:r w:rsidR="00BD3D73">
          <w:rPr>
            <w:rFonts w:ascii="Times New Roman" w:hAnsi="Times New Roman" w:cs="Times New Roman"/>
            <w:sz w:val="28"/>
            <w:szCs w:val="28"/>
          </w:rPr>
          <w:t>»</w:t>
        </w:r>
        <w:r w:rsidRPr="00C55D39">
          <w:rPr>
            <w:rFonts w:ascii="Times New Roman" w:hAnsi="Times New Roman" w:cs="Times New Roman"/>
            <w:sz w:val="28"/>
            <w:szCs w:val="28"/>
          </w:rPr>
          <w:t xml:space="preserve"> пункта 8</w:t>
        </w:r>
      </w:hyperlink>
      <w:r w:rsidRPr="00C55D39">
        <w:rPr>
          <w:rFonts w:ascii="Times New Roman" w:hAnsi="Times New Roman" w:cs="Times New Roman"/>
          <w:sz w:val="28"/>
          <w:szCs w:val="28"/>
        </w:rPr>
        <w:t xml:space="preserve"> и </w:t>
      </w:r>
      <w:hyperlink w:anchor="P71" w:history="1">
        <w:r w:rsidRPr="00C55D39">
          <w:rPr>
            <w:rFonts w:ascii="Times New Roman" w:hAnsi="Times New Roman" w:cs="Times New Roman"/>
            <w:sz w:val="28"/>
            <w:szCs w:val="28"/>
          </w:rPr>
          <w:t xml:space="preserve">подпунктах </w:t>
        </w:r>
        <w:r w:rsidR="00BD3D73">
          <w:rPr>
            <w:rFonts w:ascii="Times New Roman" w:hAnsi="Times New Roman" w:cs="Times New Roman"/>
            <w:sz w:val="28"/>
            <w:szCs w:val="28"/>
          </w:rPr>
          <w:t>«</w:t>
        </w:r>
        <w:r w:rsidRPr="00C55D39">
          <w:rPr>
            <w:rFonts w:ascii="Times New Roman" w:hAnsi="Times New Roman" w:cs="Times New Roman"/>
            <w:sz w:val="28"/>
            <w:szCs w:val="28"/>
          </w:rPr>
          <w:t>1</w:t>
        </w:r>
        <w:r w:rsidR="00BD3D73">
          <w:rPr>
            <w:rFonts w:ascii="Times New Roman" w:hAnsi="Times New Roman" w:cs="Times New Roman"/>
            <w:sz w:val="28"/>
            <w:szCs w:val="28"/>
          </w:rPr>
          <w:t>»</w:t>
        </w:r>
      </w:hyperlink>
      <w:r w:rsidRPr="00C55D39">
        <w:rPr>
          <w:rFonts w:ascii="Times New Roman" w:hAnsi="Times New Roman" w:cs="Times New Roman"/>
          <w:sz w:val="28"/>
          <w:szCs w:val="28"/>
        </w:rPr>
        <w:t xml:space="preserve"> - </w:t>
      </w:r>
      <w:hyperlink w:anchor="P77" w:history="1">
        <w:r w:rsidR="00BD3D73">
          <w:rPr>
            <w:rFonts w:ascii="Times New Roman" w:hAnsi="Times New Roman" w:cs="Times New Roman"/>
            <w:sz w:val="28"/>
            <w:szCs w:val="28"/>
          </w:rPr>
          <w:t>«</w:t>
        </w:r>
        <w:r w:rsidRPr="00C55D39">
          <w:rPr>
            <w:rFonts w:ascii="Times New Roman" w:hAnsi="Times New Roman" w:cs="Times New Roman"/>
            <w:sz w:val="28"/>
            <w:szCs w:val="28"/>
          </w:rPr>
          <w:t>7</w:t>
        </w:r>
        <w:r w:rsidR="00BD3D73">
          <w:rPr>
            <w:rFonts w:ascii="Times New Roman" w:hAnsi="Times New Roman" w:cs="Times New Roman"/>
            <w:sz w:val="28"/>
            <w:szCs w:val="28"/>
          </w:rPr>
          <w:t>»</w:t>
        </w:r>
        <w:r w:rsidRPr="00C55D39">
          <w:rPr>
            <w:rFonts w:ascii="Times New Roman" w:hAnsi="Times New Roman" w:cs="Times New Roman"/>
            <w:sz w:val="28"/>
            <w:szCs w:val="28"/>
          </w:rPr>
          <w:t xml:space="preserve"> пункта 9</w:t>
        </w:r>
      </w:hyperlink>
      <w:r w:rsidRPr="00C55D39">
        <w:rPr>
          <w:rFonts w:ascii="Times New Roman" w:hAnsi="Times New Roman" w:cs="Times New Roman"/>
          <w:sz w:val="28"/>
          <w:szCs w:val="28"/>
        </w:rPr>
        <w:t xml:space="preserve"> настоящего Порядка;</w:t>
      </w:r>
    </w:p>
    <w:p w:rsidR="00C55D39" w:rsidRPr="00C55D39" w:rsidRDefault="00C55D39">
      <w:pPr>
        <w:pStyle w:val="ConsPlusNormal"/>
        <w:spacing w:before="220"/>
        <w:ind w:firstLine="540"/>
        <w:jc w:val="both"/>
        <w:rPr>
          <w:rFonts w:ascii="Times New Roman" w:hAnsi="Times New Roman" w:cs="Times New Roman"/>
          <w:sz w:val="28"/>
          <w:szCs w:val="28"/>
        </w:rPr>
      </w:pPr>
      <w:r w:rsidRPr="00C55D39">
        <w:rPr>
          <w:rFonts w:ascii="Times New Roman" w:hAnsi="Times New Roman" w:cs="Times New Roman"/>
          <w:sz w:val="28"/>
          <w:szCs w:val="28"/>
        </w:rPr>
        <w:t xml:space="preserve">2) не позднее пяти рабочих дней со дня принятия или внесения изменений в решение о местном бюджете на очередной финансовый год и плановый </w:t>
      </w:r>
      <w:proofErr w:type="gramStart"/>
      <w:r w:rsidRPr="00C55D39">
        <w:rPr>
          <w:rFonts w:ascii="Times New Roman" w:hAnsi="Times New Roman" w:cs="Times New Roman"/>
          <w:sz w:val="28"/>
          <w:szCs w:val="28"/>
        </w:rPr>
        <w:t>период</w:t>
      </w:r>
      <w:proofErr w:type="gramEnd"/>
      <w:r w:rsidRPr="00C55D39">
        <w:rPr>
          <w:rFonts w:ascii="Times New Roman" w:hAnsi="Times New Roman" w:cs="Times New Roman"/>
          <w:sz w:val="28"/>
          <w:szCs w:val="28"/>
        </w:rPr>
        <w:t xml:space="preserve"> и решение об исполнении местного бюджета - информации, указанной в </w:t>
      </w:r>
      <w:hyperlink w:anchor="P64" w:history="1">
        <w:r w:rsidRPr="00C55D39">
          <w:rPr>
            <w:rFonts w:ascii="Times New Roman" w:hAnsi="Times New Roman" w:cs="Times New Roman"/>
            <w:sz w:val="28"/>
            <w:szCs w:val="28"/>
          </w:rPr>
          <w:t xml:space="preserve">подпунктах </w:t>
        </w:r>
        <w:r w:rsidR="00BD3D73">
          <w:rPr>
            <w:rFonts w:ascii="Times New Roman" w:hAnsi="Times New Roman" w:cs="Times New Roman"/>
            <w:sz w:val="28"/>
            <w:szCs w:val="28"/>
          </w:rPr>
          <w:t>«</w:t>
        </w:r>
        <w:r w:rsidRPr="00C55D39">
          <w:rPr>
            <w:rFonts w:ascii="Times New Roman" w:hAnsi="Times New Roman" w:cs="Times New Roman"/>
            <w:sz w:val="28"/>
            <w:szCs w:val="28"/>
          </w:rPr>
          <w:t>7</w:t>
        </w:r>
        <w:r w:rsidR="00BD3D73">
          <w:rPr>
            <w:rFonts w:ascii="Times New Roman" w:hAnsi="Times New Roman" w:cs="Times New Roman"/>
            <w:sz w:val="28"/>
            <w:szCs w:val="28"/>
          </w:rPr>
          <w:t>»</w:t>
        </w:r>
      </w:hyperlink>
      <w:r w:rsidRPr="00C55D39">
        <w:rPr>
          <w:rFonts w:ascii="Times New Roman" w:hAnsi="Times New Roman" w:cs="Times New Roman"/>
          <w:sz w:val="28"/>
          <w:szCs w:val="28"/>
        </w:rPr>
        <w:t xml:space="preserve">, </w:t>
      </w:r>
      <w:hyperlink w:anchor="P65" w:history="1">
        <w:r w:rsidR="00BD3D73">
          <w:rPr>
            <w:rFonts w:ascii="Times New Roman" w:hAnsi="Times New Roman" w:cs="Times New Roman"/>
            <w:sz w:val="28"/>
            <w:szCs w:val="28"/>
          </w:rPr>
          <w:t>«</w:t>
        </w:r>
        <w:r w:rsidRPr="00C55D39">
          <w:rPr>
            <w:rFonts w:ascii="Times New Roman" w:hAnsi="Times New Roman" w:cs="Times New Roman"/>
            <w:sz w:val="28"/>
            <w:szCs w:val="28"/>
          </w:rPr>
          <w:t>8</w:t>
        </w:r>
        <w:r w:rsidR="00BD3D73">
          <w:rPr>
            <w:rFonts w:ascii="Times New Roman" w:hAnsi="Times New Roman" w:cs="Times New Roman"/>
            <w:sz w:val="28"/>
            <w:szCs w:val="28"/>
          </w:rPr>
          <w:t>»</w:t>
        </w:r>
      </w:hyperlink>
      <w:r w:rsidRPr="00C55D39">
        <w:rPr>
          <w:rFonts w:ascii="Times New Roman" w:hAnsi="Times New Roman" w:cs="Times New Roman"/>
          <w:sz w:val="28"/>
          <w:szCs w:val="28"/>
        </w:rPr>
        <w:t xml:space="preserve"> и </w:t>
      </w:r>
      <w:hyperlink w:anchor="P68" w:history="1">
        <w:r w:rsidR="00BD3D73">
          <w:rPr>
            <w:rFonts w:ascii="Times New Roman" w:hAnsi="Times New Roman" w:cs="Times New Roman"/>
            <w:sz w:val="28"/>
            <w:szCs w:val="28"/>
          </w:rPr>
          <w:t>«</w:t>
        </w:r>
        <w:r w:rsidRPr="00C55D39">
          <w:rPr>
            <w:rFonts w:ascii="Times New Roman" w:hAnsi="Times New Roman" w:cs="Times New Roman"/>
            <w:sz w:val="28"/>
            <w:szCs w:val="28"/>
          </w:rPr>
          <w:t>11</w:t>
        </w:r>
        <w:r w:rsidR="00BD3D73">
          <w:rPr>
            <w:rFonts w:ascii="Times New Roman" w:hAnsi="Times New Roman" w:cs="Times New Roman"/>
            <w:sz w:val="28"/>
            <w:szCs w:val="28"/>
          </w:rPr>
          <w:t>»</w:t>
        </w:r>
        <w:r w:rsidRPr="00C55D39">
          <w:rPr>
            <w:rFonts w:ascii="Times New Roman" w:hAnsi="Times New Roman" w:cs="Times New Roman"/>
            <w:sz w:val="28"/>
            <w:szCs w:val="28"/>
          </w:rPr>
          <w:t xml:space="preserve"> пункта 8</w:t>
        </w:r>
      </w:hyperlink>
      <w:r w:rsidRPr="00C55D39">
        <w:rPr>
          <w:rFonts w:ascii="Times New Roman" w:hAnsi="Times New Roman" w:cs="Times New Roman"/>
          <w:sz w:val="28"/>
          <w:szCs w:val="28"/>
        </w:rPr>
        <w:t xml:space="preserve"> настоящего Порядка;</w:t>
      </w:r>
    </w:p>
    <w:p w:rsidR="00C55D39" w:rsidRPr="00C55D39" w:rsidRDefault="00C55D39">
      <w:pPr>
        <w:pStyle w:val="ConsPlusNormal"/>
        <w:spacing w:before="220"/>
        <w:ind w:firstLine="540"/>
        <w:jc w:val="both"/>
        <w:rPr>
          <w:rFonts w:ascii="Times New Roman" w:hAnsi="Times New Roman" w:cs="Times New Roman"/>
          <w:sz w:val="28"/>
          <w:szCs w:val="28"/>
        </w:rPr>
      </w:pPr>
      <w:r w:rsidRPr="00C55D39">
        <w:rPr>
          <w:rFonts w:ascii="Times New Roman" w:hAnsi="Times New Roman" w:cs="Times New Roman"/>
          <w:sz w:val="28"/>
          <w:szCs w:val="28"/>
        </w:rPr>
        <w:t xml:space="preserve">3) не позднее 10-го рабочего дня каждого месяца года - информации, указанной в </w:t>
      </w:r>
      <w:hyperlink w:anchor="P66" w:history="1">
        <w:r w:rsidRPr="00C55D39">
          <w:rPr>
            <w:rFonts w:ascii="Times New Roman" w:hAnsi="Times New Roman" w:cs="Times New Roman"/>
            <w:sz w:val="28"/>
            <w:szCs w:val="28"/>
          </w:rPr>
          <w:t xml:space="preserve">подпункте </w:t>
        </w:r>
        <w:r w:rsidR="00BD3D73">
          <w:rPr>
            <w:rFonts w:ascii="Times New Roman" w:hAnsi="Times New Roman" w:cs="Times New Roman"/>
            <w:sz w:val="28"/>
            <w:szCs w:val="28"/>
          </w:rPr>
          <w:t>«</w:t>
        </w:r>
        <w:r w:rsidRPr="00C55D39">
          <w:rPr>
            <w:rFonts w:ascii="Times New Roman" w:hAnsi="Times New Roman" w:cs="Times New Roman"/>
            <w:sz w:val="28"/>
            <w:szCs w:val="28"/>
          </w:rPr>
          <w:t>9</w:t>
        </w:r>
        <w:r w:rsidR="00BD3D73">
          <w:rPr>
            <w:rFonts w:ascii="Times New Roman" w:hAnsi="Times New Roman" w:cs="Times New Roman"/>
            <w:sz w:val="28"/>
            <w:szCs w:val="28"/>
          </w:rPr>
          <w:t>»</w:t>
        </w:r>
        <w:r w:rsidRPr="00C55D39">
          <w:rPr>
            <w:rFonts w:ascii="Times New Roman" w:hAnsi="Times New Roman" w:cs="Times New Roman"/>
            <w:sz w:val="28"/>
            <w:szCs w:val="28"/>
          </w:rPr>
          <w:t xml:space="preserve"> пункта 8</w:t>
        </w:r>
      </w:hyperlink>
      <w:r w:rsidRPr="00C55D39">
        <w:rPr>
          <w:rFonts w:ascii="Times New Roman" w:hAnsi="Times New Roman" w:cs="Times New Roman"/>
          <w:sz w:val="28"/>
          <w:szCs w:val="28"/>
        </w:rPr>
        <w:t xml:space="preserve"> настоящего Порядка;</w:t>
      </w:r>
    </w:p>
    <w:p w:rsidR="00C55D39" w:rsidRPr="00C55D39" w:rsidRDefault="00C55D39">
      <w:pPr>
        <w:pStyle w:val="ConsPlusNormal"/>
        <w:spacing w:before="220"/>
        <w:ind w:firstLine="540"/>
        <w:jc w:val="both"/>
        <w:rPr>
          <w:rFonts w:ascii="Times New Roman" w:hAnsi="Times New Roman" w:cs="Times New Roman"/>
          <w:sz w:val="28"/>
          <w:szCs w:val="28"/>
        </w:rPr>
      </w:pPr>
      <w:r w:rsidRPr="00C55D39">
        <w:rPr>
          <w:rFonts w:ascii="Times New Roman" w:hAnsi="Times New Roman" w:cs="Times New Roman"/>
          <w:sz w:val="28"/>
          <w:szCs w:val="28"/>
        </w:rPr>
        <w:t xml:space="preserve">4) незамедлительно, но не позднее одного рабочего дня со дня направления информации в Государственную информационную систему о государственных и муниципальных платежах - информации, указанной в </w:t>
      </w:r>
      <w:hyperlink w:anchor="P79" w:history="1">
        <w:r w:rsidRPr="00C55D39">
          <w:rPr>
            <w:rFonts w:ascii="Times New Roman" w:hAnsi="Times New Roman" w:cs="Times New Roman"/>
            <w:sz w:val="28"/>
            <w:szCs w:val="28"/>
          </w:rPr>
          <w:t xml:space="preserve">подпунктах </w:t>
        </w:r>
        <w:r w:rsidR="00BD3D73">
          <w:rPr>
            <w:rFonts w:ascii="Times New Roman" w:hAnsi="Times New Roman" w:cs="Times New Roman"/>
            <w:sz w:val="28"/>
            <w:szCs w:val="28"/>
          </w:rPr>
          <w:t>«</w:t>
        </w:r>
        <w:r w:rsidRPr="00C55D39">
          <w:rPr>
            <w:rFonts w:ascii="Times New Roman" w:hAnsi="Times New Roman" w:cs="Times New Roman"/>
            <w:sz w:val="28"/>
            <w:szCs w:val="28"/>
          </w:rPr>
          <w:t>9</w:t>
        </w:r>
        <w:r w:rsidR="00BD3D73">
          <w:rPr>
            <w:rFonts w:ascii="Times New Roman" w:hAnsi="Times New Roman" w:cs="Times New Roman"/>
            <w:sz w:val="28"/>
            <w:szCs w:val="28"/>
          </w:rPr>
          <w:t>»</w:t>
        </w:r>
      </w:hyperlink>
      <w:r w:rsidRPr="00C55D39">
        <w:rPr>
          <w:rFonts w:ascii="Times New Roman" w:hAnsi="Times New Roman" w:cs="Times New Roman"/>
          <w:sz w:val="28"/>
          <w:szCs w:val="28"/>
        </w:rPr>
        <w:t xml:space="preserve"> и </w:t>
      </w:r>
      <w:hyperlink w:anchor="P81" w:history="1">
        <w:r w:rsidR="00BD3D73">
          <w:rPr>
            <w:rFonts w:ascii="Times New Roman" w:hAnsi="Times New Roman" w:cs="Times New Roman"/>
            <w:sz w:val="28"/>
            <w:szCs w:val="28"/>
          </w:rPr>
          <w:t>«</w:t>
        </w:r>
        <w:r w:rsidRPr="00C55D39">
          <w:rPr>
            <w:rFonts w:ascii="Times New Roman" w:hAnsi="Times New Roman" w:cs="Times New Roman"/>
            <w:sz w:val="28"/>
            <w:szCs w:val="28"/>
          </w:rPr>
          <w:t>11</w:t>
        </w:r>
        <w:r w:rsidR="00BD3D73">
          <w:rPr>
            <w:rFonts w:ascii="Times New Roman" w:hAnsi="Times New Roman" w:cs="Times New Roman"/>
            <w:sz w:val="28"/>
            <w:szCs w:val="28"/>
          </w:rPr>
          <w:t>»</w:t>
        </w:r>
        <w:r w:rsidRPr="00C55D39">
          <w:rPr>
            <w:rFonts w:ascii="Times New Roman" w:hAnsi="Times New Roman" w:cs="Times New Roman"/>
            <w:sz w:val="28"/>
            <w:szCs w:val="28"/>
          </w:rPr>
          <w:t xml:space="preserve"> пункта 9</w:t>
        </w:r>
      </w:hyperlink>
      <w:r w:rsidRPr="00C55D39">
        <w:rPr>
          <w:rFonts w:ascii="Times New Roman" w:hAnsi="Times New Roman" w:cs="Times New Roman"/>
          <w:sz w:val="28"/>
          <w:szCs w:val="28"/>
        </w:rPr>
        <w:t xml:space="preserve"> настоящего Порядка;</w:t>
      </w:r>
    </w:p>
    <w:p w:rsidR="00C55D39" w:rsidRPr="00C55D39" w:rsidRDefault="00C55D39">
      <w:pPr>
        <w:pStyle w:val="ConsPlusNormal"/>
        <w:spacing w:before="220"/>
        <w:ind w:firstLine="540"/>
        <w:jc w:val="both"/>
        <w:rPr>
          <w:rFonts w:ascii="Times New Roman" w:hAnsi="Times New Roman" w:cs="Times New Roman"/>
          <w:sz w:val="28"/>
          <w:szCs w:val="28"/>
        </w:rPr>
      </w:pPr>
      <w:proofErr w:type="gramStart"/>
      <w:r w:rsidRPr="00C55D39">
        <w:rPr>
          <w:rFonts w:ascii="Times New Roman" w:hAnsi="Times New Roman" w:cs="Times New Roman"/>
          <w:sz w:val="28"/>
          <w:szCs w:val="28"/>
        </w:rPr>
        <w:t xml:space="preserve">5) ежегодно, в сроки, устанавливаемые планом мероприятий по составлению проекта решения о местном бюджете на очередной финансовый год и плановый период, утверждаемым администрацией </w:t>
      </w:r>
      <w:r w:rsidR="00BC5A3C">
        <w:rPr>
          <w:rFonts w:ascii="Times New Roman" w:hAnsi="Times New Roman" w:cs="Times New Roman"/>
          <w:sz w:val="28"/>
          <w:szCs w:val="28"/>
        </w:rPr>
        <w:t>Советского</w:t>
      </w:r>
      <w:r w:rsidRPr="00C55D39">
        <w:rPr>
          <w:rFonts w:ascii="Times New Roman" w:hAnsi="Times New Roman" w:cs="Times New Roman"/>
          <w:sz w:val="28"/>
          <w:szCs w:val="28"/>
        </w:rPr>
        <w:t xml:space="preserve"> городского округа Ставропольского края, - информации, указанной в </w:t>
      </w:r>
      <w:hyperlink w:anchor="P63" w:history="1">
        <w:r w:rsidRPr="00C55D39">
          <w:rPr>
            <w:rFonts w:ascii="Times New Roman" w:hAnsi="Times New Roman" w:cs="Times New Roman"/>
            <w:sz w:val="28"/>
            <w:szCs w:val="28"/>
          </w:rPr>
          <w:t xml:space="preserve">подпункте </w:t>
        </w:r>
        <w:r w:rsidR="00596BD7">
          <w:rPr>
            <w:rFonts w:ascii="Times New Roman" w:hAnsi="Times New Roman" w:cs="Times New Roman"/>
            <w:sz w:val="28"/>
            <w:szCs w:val="28"/>
          </w:rPr>
          <w:t>«</w:t>
        </w:r>
        <w:r w:rsidRPr="00C55D39">
          <w:rPr>
            <w:rFonts w:ascii="Times New Roman" w:hAnsi="Times New Roman" w:cs="Times New Roman"/>
            <w:sz w:val="28"/>
            <w:szCs w:val="28"/>
          </w:rPr>
          <w:t>6</w:t>
        </w:r>
        <w:r w:rsidR="00596BD7">
          <w:rPr>
            <w:rFonts w:ascii="Times New Roman" w:hAnsi="Times New Roman" w:cs="Times New Roman"/>
            <w:sz w:val="28"/>
            <w:szCs w:val="28"/>
          </w:rPr>
          <w:t>»</w:t>
        </w:r>
        <w:r w:rsidRPr="00C55D39">
          <w:rPr>
            <w:rFonts w:ascii="Times New Roman" w:hAnsi="Times New Roman" w:cs="Times New Roman"/>
            <w:sz w:val="28"/>
            <w:szCs w:val="28"/>
          </w:rPr>
          <w:t xml:space="preserve"> пункта 8</w:t>
        </w:r>
      </w:hyperlink>
      <w:r w:rsidRPr="00C55D39">
        <w:rPr>
          <w:rFonts w:ascii="Times New Roman" w:hAnsi="Times New Roman" w:cs="Times New Roman"/>
          <w:sz w:val="28"/>
          <w:szCs w:val="28"/>
        </w:rPr>
        <w:t xml:space="preserve"> и </w:t>
      </w:r>
      <w:hyperlink w:anchor="P82" w:history="1">
        <w:r w:rsidRPr="00C55D39">
          <w:rPr>
            <w:rFonts w:ascii="Times New Roman" w:hAnsi="Times New Roman" w:cs="Times New Roman"/>
            <w:sz w:val="28"/>
            <w:szCs w:val="28"/>
          </w:rPr>
          <w:t xml:space="preserve">подпункте </w:t>
        </w:r>
        <w:r w:rsidR="00596BD7">
          <w:rPr>
            <w:rFonts w:ascii="Times New Roman" w:hAnsi="Times New Roman" w:cs="Times New Roman"/>
            <w:sz w:val="28"/>
            <w:szCs w:val="28"/>
          </w:rPr>
          <w:t>«</w:t>
        </w:r>
        <w:r w:rsidRPr="00C55D39">
          <w:rPr>
            <w:rFonts w:ascii="Times New Roman" w:hAnsi="Times New Roman" w:cs="Times New Roman"/>
            <w:sz w:val="28"/>
            <w:szCs w:val="28"/>
          </w:rPr>
          <w:t>12</w:t>
        </w:r>
        <w:r w:rsidR="00596BD7">
          <w:rPr>
            <w:rFonts w:ascii="Times New Roman" w:hAnsi="Times New Roman" w:cs="Times New Roman"/>
            <w:sz w:val="28"/>
            <w:szCs w:val="28"/>
          </w:rPr>
          <w:t>»</w:t>
        </w:r>
        <w:r w:rsidRPr="00C55D39">
          <w:rPr>
            <w:rFonts w:ascii="Times New Roman" w:hAnsi="Times New Roman" w:cs="Times New Roman"/>
            <w:sz w:val="28"/>
            <w:szCs w:val="28"/>
          </w:rPr>
          <w:t xml:space="preserve"> пункта 9</w:t>
        </w:r>
      </w:hyperlink>
      <w:r w:rsidRPr="00C55D39">
        <w:rPr>
          <w:rFonts w:ascii="Times New Roman" w:hAnsi="Times New Roman" w:cs="Times New Roman"/>
          <w:sz w:val="28"/>
          <w:szCs w:val="28"/>
        </w:rPr>
        <w:t xml:space="preserve"> настоящего Порядка;</w:t>
      </w:r>
      <w:proofErr w:type="gramEnd"/>
    </w:p>
    <w:p w:rsidR="00C55D39" w:rsidRPr="00C55D39" w:rsidRDefault="00C55D39">
      <w:pPr>
        <w:pStyle w:val="ConsPlusNormal"/>
        <w:spacing w:before="220"/>
        <w:ind w:firstLine="540"/>
        <w:jc w:val="both"/>
        <w:rPr>
          <w:rFonts w:ascii="Times New Roman" w:hAnsi="Times New Roman" w:cs="Times New Roman"/>
          <w:sz w:val="28"/>
          <w:szCs w:val="28"/>
        </w:rPr>
      </w:pPr>
      <w:r w:rsidRPr="00C55D39">
        <w:rPr>
          <w:rFonts w:ascii="Times New Roman" w:hAnsi="Times New Roman" w:cs="Times New Roman"/>
          <w:sz w:val="28"/>
          <w:szCs w:val="28"/>
        </w:rPr>
        <w:t xml:space="preserve">6) не позднее 10-го рабочего дня каждого месяца года - информации, указанной в </w:t>
      </w:r>
      <w:hyperlink w:anchor="P67" w:history="1">
        <w:r w:rsidRPr="00C55D39">
          <w:rPr>
            <w:rFonts w:ascii="Times New Roman" w:hAnsi="Times New Roman" w:cs="Times New Roman"/>
            <w:sz w:val="28"/>
            <w:szCs w:val="28"/>
          </w:rPr>
          <w:t xml:space="preserve">подпункте </w:t>
        </w:r>
        <w:r w:rsidR="00596BD7">
          <w:rPr>
            <w:rFonts w:ascii="Times New Roman" w:hAnsi="Times New Roman" w:cs="Times New Roman"/>
            <w:sz w:val="28"/>
            <w:szCs w:val="28"/>
          </w:rPr>
          <w:t>«</w:t>
        </w:r>
        <w:r w:rsidRPr="00C55D39">
          <w:rPr>
            <w:rFonts w:ascii="Times New Roman" w:hAnsi="Times New Roman" w:cs="Times New Roman"/>
            <w:sz w:val="28"/>
            <w:szCs w:val="28"/>
          </w:rPr>
          <w:t>10</w:t>
        </w:r>
        <w:r w:rsidR="00596BD7">
          <w:rPr>
            <w:rFonts w:ascii="Times New Roman" w:hAnsi="Times New Roman" w:cs="Times New Roman"/>
            <w:sz w:val="28"/>
            <w:szCs w:val="28"/>
          </w:rPr>
          <w:t>»</w:t>
        </w:r>
        <w:r w:rsidRPr="00C55D39">
          <w:rPr>
            <w:rFonts w:ascii="Times New Roman" w:hAnsi="Times New Roman" w:cs="Times New Roman"/>
            <w:sz w:val="28"/>
            <w:szCs w:val="28"/>
          </w:rPr>
          <w:t xml:space="preserve"> пункта 8</w:t>
        </w:r>
      </w:hyperlink>
      <w:r w:rsidRPr="00C55D39">
        <w:rPr>
          <w:rFonts w:ascii="Times New Roman" w:hAnsi="Times New Roman" w:cs="Times New Roman"/>
          <w:sz w:val="28"/>
          <w:szCs w:val="28"/>
        </w:rPr>
        <w:t xml:space="preserve"> и </w:t>
      </w:r>
      <w:hyperlink w:anchor="P80" w:history="1">
        <w:r w:rsidRPr="00C55D39">
          <w:rPr>
            <w:rFonts w:ascii="Times New Roman" w:hAnsi="Times New Roman" w:cs="Times New Roman"/>
            <w:sz w:val="28"/>
            <w:szCs w:val="28"/>
          </w:rPr>
          <w:t xml:space="preserve">подпункте </w:t>
        </w:r>
        <w:r w:rsidR="00596BD7">
          <w:rPr>
            <w:rFonts w:ascii="Times New Roman" w:hAnsi="Times New Roman" w:cs="Times New Roman"/>
            <w:sz w:val="28"/>
            <w:szCs w:val="28"/>
          </w:rPr>
          <w:t>«</w:t>
        </w:r>
        <w:r w:rsidRPr="00C55D39">
          <w:rPr>
            <w:rFonts w:ascii="Times New Roman" w:hAnsi="Times New Roman" w:cs="Times New Roman"/>
            <w:sz w:val="28"/>
            <w:szCs w:val="28"/>
          </w:rPr>
          <w:t>10</w:t>
        </w:r>
        <w:r w:rsidR="00596BD7">
          <w:rPr>
            <w:rFonts w:ascii="Times New Roman" w:hAnsi="Times New Roman" w:cs="Times New Roman"/>
            <w:sz w:val="28"/>
            <w:szCs w:val="28"/>
          </w:rPr>
          <w:t>»</w:t>
        </w:r>
        <w:r w:rsidRPr="00C55D39">
          <w:rPr>
            <w:rFonts w:ascii="Times New Roman" w:hAnsi="Times New Roman" w:cs="Times New Roman"/>
            <w:sz w:val="28"/>
            <w:szCs w:val="28"/>
          </w:rPr>
          <w:t xml:space="preserve"> пункта 9</w:t>
        </w:r>
      </w:hyperlink>
      <w:r w:rsidRPr="00C55D39">
        <w:rPr>
          <w:rFonts w:ascii="Times New Roman" w:hAnsi="Times New Roman" w:cs="Times New Roman"/>
          <w:sz w:val="28"/>
          <w:szCs w:val="28"/>
        </w:rPr>
        <w:t xml:space="preserve"> настоящего Порядка;</w:t>
      </w:r>
    </w:p>
    <w:p w:rsidR="00C55D39" w:rsidRPr="00C55D39" w:rsidRDefault="00C55D39">
      <w:pPr>
        <w:pStyle w:val="ConsPlusNormal"/>
        <w:spacing w:before="220"/>
        <w:ind w:firstLine="540"/>
        <w:jc w:val="both"/>
        <w:rPr>
          <w:rFonts w:ascii="Times New Roman" w:hAnsi="Times New Roman" w:cs="Times New Roman"/>
          <w:sz w:val="28"/>
          <w:szCs w:val="28"/>
        </w:rPr>
      </w:pPr>
      <w:r w:rsidRPr="00C55D39">
        <w:rPr>
          <w:rFonts w:ascii="Times New Roman" w:hAnsi="Times New Roman" w:cs="Times New Roman"/>
          <w:sz w:val="28"/>
          <w:szCs w:val="28"/>
        </w:rPr>
        <w:t xml:space="preserve">7) незамедлительно, но не позднее одного рабочего дня после начисления сумм по платежам, являющимся источником доходов бюджета, - информации, указанной в </w:t>
      </w:r>
      <w:hyperlink w:anchor="P78" w:history="1">
        <w:r w:rsidRPr="00C55D39">
          <w:rPr>
            <w:rFonts w:ascii="Times New Roman" w:hAnsi="Times New Roman" w:cs="Times New Roman"/>
            <w:sz w:val="28"/>
            <w:szCs w:val="28"/>
          </w:rPr>
          <w:t xml:space="preserve">подпункте </w:t>
        </w:r>
        <w:r w:rsidR="00596BD7">
          <w:rPr>
            <w:rFonts w:ascii="Times New Roman" w:hAnsi="Times New Roman" w:cs="Times New Roman"/>
            <w:sz w:val="28"/>
            <w:szCs w:val="28"/>
          </w:rPr>
          <w:t>«</w:t>
        </w:r>
        <w:r w:rsidRPr="00C55D39">
          <w:rPr>
            <w:rFonts w:ascii="Times New Roman" w:hAnsi="Times New Roman" w:cs="Times New Roman"/>
            <w:sz w:val="28"/>
            <w:szCs w:val="28"/>
          </w:rPr>
          <w:t>8</w:t>
        </w:r>
        <w:r w:rsidR="00596BD7">
          <w:rPr>
            <w:rFonts w:ascii="Times New Roman" w:hAnsi="Times New Roman" w:cs="Times New Roman"/>
            <w:sz w:val="28"/>
            <w:szCs w:val="28"/>
          </w:rPr>
          <w:t>»</w:t>
        </w:r>
        <w:r w:rsidRPr="00C55D39">
          <w:rPr>
            <w:rFonts w:ascii="Times New Roman" w:hAnsi="Times New Roman" w:cs="Times New Roman"/>
            <w:sz w:val="28"/>
            <w:szCs w:val="28"/>
          </w:rPr>
          <w:t xml:space="preserve"> пункта 9</w:t>
        </w:r>
      </w:hyperlink>
      <w:r w:rsidRPr="00C55D39">
        <w:rPr>
          <w:rFonts w:ascii="Times New Roman" w:hAnsi="Times New Roman" w:cs="Times New Roman"/>
          <w:sz w:val="28"/>
          <w:szCs w:val="28"/>
        </w:rPr>
        <w:t xml:space="preserve"> настоящего Порядка.</w:t>
      </w:r>
    </w:p>
    <w:p w:rsidR="00C55D39" w:rsidRPr="00C55D39" w:rsidRDefault="00C55D39">
      <w:pPr>
        <w:pStyle w:val="ConsPlusNormal"/>
        <w:spacing w:before="220"/>
        <w:ind w:firstLine="540"/>
        <w:jc w:val="both"/>
        <w:rPr>
          <w:rFonts w:ascii="Times New Roman" w:hAnsi="Times New Roman" w:cs="Times New Roman"/>
          <w:sz w:val="28"/>
          <w:szCs w:val="28"/>
        </w:rPr>
      </w:pPr>
      <w:bookmarkStart w:id="22" w:name="P98"/>
      <w:bookmarkEnd w:id="22"/>
      <w:r w:rsidRPr="00C55D39">
        <w:rPr>
          <w:rFonts w:ascii="Times New Roman" w:hAnsi="Times New Roman" w:cs="Times New Roman"/>
          <w:sz w:val="28"/>
          <w:szCs w:val="28"/>
        </w:rPr>
        <w:t xml:space="preserve">16. </w:t>
      </w:r>
      <w:proofErr w:type="gramStart"/>
      <w:r w:rsidRPr="00C55D39">
        <w:rPr>
          <w:rFonts w:ascii="Times New Roman" w:hAnsi="Times New Roman" w:cs="Times New Roman"/>
          <w:sz w:val="28"/>
          <w:szCs w:val="28"/>
        </w:rPr>
        <w:t xml:space="preserve">Финансовое управление в целях ведения реестра источников доходов бюджета в течение одного рабочего дня со дня представления участником процесса ведения реестра источников доходов бюджета информации, указанной в </w:t>
      </w:r>
      <w:hyperlink w:anchor="P57" w:history="1">
        <w:r w:rsidRPr="00C55D39">
          <w:rPr>
            <w:rFonts w:ascii="Times New Roman" w:hAnsi="Times New Roman" w:cs="Times New Roman"/>
            <w:sz w:val="28"/>
            <w:szCs w:val="28"/>
          </w:rPr>
          <w:t>пунктах 8</w:t>
        </w:r>
      </w:hyperlink>
      <w:r w:rsidRPr="00C55D39">
        <w:rPr>
          <w:rFonts w:ascii="Times New Roman" w:hAnsi="Times New Roman" w:cs="Times New Roman"/>
          <w:sz w:val="28"/>
          <w:szCs w:val="28"/>
        </w:rPr>
        <w:t xml:space="preserve"> и </w:t>
      </w:r>
      <w:hyperlink w:anchor="P70" w:history="1">
        <w:r w:rsidRPr="00C55D39">
          <w:rPr>
            <w:rFonts w:ascii="Times New Roman" w:hAnsi="Times New Roman" w:cs="Times New Roman"/>
            <w:sz w:val="28"/>
            <w:szCs w:val="28"/>
          </w:rPr>
          <w:t>9</w:t>
        </w:r>
      </w:hyperlink>
      <w:r w:rsidRPr="00C55D39">
        <w:rPr>
          <w:rFonts w:ascii="Times New Roman" w:hAnsi="Times New Roman" w:cs="Times New Roman"/>
          <w:sz w:val="28"/>
          <w:szCs w:val="28"/>
        </w:rPr>
        <w:t xml:space="preserve"> настоящего Порядка, обеспечивает в автоматизированном режиме проверку наличия информации в соответствии с </w:t>
      </w:r>
      <w:hyperlink w:anchor="P57" w:history="1">
        <w:r w:rsidRPr="00C55D39">
          <w:rPr>
            <w:rFonts w:ascii="Times New Roman" w:hAnsi="Times New Roman" w:cs="Times New Roman"/>
            <w:sz w:val="28"/>
            <w:szCs w:val="28"/>
          </w:rPr>
          <w:t>пунктами 8</w:t>
        </w:r>
      </w:hyperlink>
      <w:r w:rsidRPr="00C55D39">
        <w:rPr>
          <w:rFonts w:ascii="Times New Roman" w:hAnsi="Times New Roman" w:cs="Times New Roman"/>
          <w:sz w:val="28"/>
          <w:szCs w:val="28"/>
        </w:rPr>
        <w:t xml:space="preserve"> и </w:t>
      </w:r>
      <w:hyperlink w:anchor="P70" w:history="1">
        <w:r w:rsidRPr="00C55D39">
          <w:rPr>
            <w:rFonts w:ascii="Times New Roman" w:hAnsi="Times New Roman" w:cs="Times New Roman"/>
            <w:sz w:val="28"/>
            <w:szCs w:val="28"/>
          </w:rPr>
          <w:t>9</w:t>
        </w:r>
      </w:hyperlink>
      <w:r w:rsidRPr="00C55D39">
        <w:rPr>
          <w:rFonts w:ascii="Times New Roman" w:hAnsi="Times New Roman" w:cs="Times New Roman"/>
          <w:sz w:val="28"/>
          <w:szCs w:val="28"/>
        </w:rPr>
        <w:t xml:space="preserve"> настоящего Порядка и соответствия порядка формирования </w:t>
      </w:r>
      <w:r w:rsidRPr="00C55D39">
        <w:rPr>
          <w:rFonts w:ascii="Times New Roman" w:hAnsi="Times New Roman" w:cs="Times New Roman"/>
          <w:sz w:val="28"/>
          <w:szCs w:val="28"/>
        </w:rPr>
        <w:lastRenderedPageBreak/>
        <w:t xml:space="preserve">информации правилам, установленным в соответствии с </w:t>
      </w:r>
      <w:hyperlink w:anchor="P107" w:history="1">
        <w:r w:rsidRPr="00C55D39">
          <w:rPr>
            <w:rFonts w:ascii="Times New Roman" w:hAnsi="Times New Roman" w:cs="Times New Roman"/>
            <w:sz w:val="28"/>
            <w:szCs w:val="28"/>
          </w:rPr>
          <w:t>пунктом</w:t>
        </w:r>
        <w:proofErr w:type="gramEnd"/>
        <w:r w:rsidRPr="00C55D39">
          <w:rPr>
            <w:rFonts w:ascii="Times New Roman" w:hAnsi="Times New Roman" w:cs="Times New Roman"/>
            <w:sz w:val="28"/>
            <w:szCs w:val="28"/>
          </w:rPr>
          <w:t xml:space="preserve"> 21</w:t>
        </w:r>
      </w:hyperlink>
      <w:r w:rsidRPr="00C55D39">
        <w:rPr>
          <w:rFonts w:ascii="Times New Roman" w:hAnsi="Times New Roman" w:cs="Times New Roman"/>
          <w:sz w:val="28"/>
          <w:szCs w:val="28"/>
        </w:rPr>
        <w:t xml:space="preserve"> настоящего Порядка.</w:t>
      </w:r>
    </w:p>
    <w:p w:rsidR="00C55D39" w:rsidRPr="00C55D39" w:rsidRDefault="00C55D39">
      <w:pPr>
        <w:pStyle w:val="ConsPlusNormal"/>
        <w:spacing w:before="220"/>
        <w:ind w:firstLine="540"/>
        <w:jc w:val="both"/>
        <w:rPr>
          <w:rFonts w:ascii="Times New Roman" w:hAnsi="Times New Roman" w:cs="Times New Roman"/>
          <w:sz w:val="28"/>
          <w:szCs w:val="28"/>
        </w:rPr>
      </w:pPr>
      <w:bookmarkStart w:id="23" w:name="P99"/>
      <w:bookmarkEnd w:id="23"/>
      <w:r w:rsidRPr="00C55D39">
        <w:rPr>
          <w:rFonts w:ascii="Times New Roman" w:hAnsi="Times New Roman" w:cs="Times New Roman"/>
          <w:sz w:val="28"/>
          <w:szCs w:val="28"/>
        </w:rPr>
        <w:t xml:space="preserve">17. В случае положительного результата проверки, указанной в </w:t>
      </w:r>
      <w:hyperlink w:anchor="P98" w:history="1">
        <w:r w:rsidRPr="00C55D39">
          <w:rPr>
            <w:rFonts w:ascii="Times New Roman" w:hAnsi="Times New Roman" w:cs="Times New Roman"/>
            <w:sz w:val="28"/>
            <w:szCs w:val="28"/>
          </w:rPr>
          <w:t>пункте 16</w:t>
        </w:r>
      </w:hyperlink>
      <w:r w:rsidRPr="00C55D39">
        <w:rPr>
          <w:rFonts w:ascii="Times New Roman" w:hAnsi="Times New Roman" w:cs="Times New Roman"/>
          <w:sz w:val="28"/>
          <w:szCs w:val="28"/>
        </w:rPr>
        <w:t xml:space="preserve"> настоящего Порядка, информация, представленная участником </w:t>
      </w:r>
      <w:proofErr w:type="gramStart"/>
      <w:r w:rsidRPr="00C55D39">
        <w:rPr>
          <w:rFonts w:ascii="Times New Roman" w:hAnsi="Times New Roman" w:cs="Times New Roman"/>
          <w:sz w:val="28"/>
          <w:szCs w:val="28"/>
        </w:rPr>
        <w:t>процесса ведения реестра источников доходов</w:t>
      </w:r>
      <w:proofErr w:type="gramEnd"/>
      <w:r w:rsidRPr="00C55D39">
        <w:rPr>
          <w:rFonts w:ascii="Times New Roman" w:hAnsi="Times New Roman" w:cs="Times New Roman"/>
          <w:sz w:val="28"/>
          <w:szCs w:val="28"/>
        </w:rPr>
        <w:t xml:space="preserve"> бюджета, образует следующие реестровые записи реестра источников доходов бюджета (далее - реестровая запись), которым финансовое управление присваивает уникальные номера:</w:t>
      </w:r>
    </w:p>
    <w:p w:rsidR="00C55D39" w:rsidRPr="00C55D39" w:rsidRDefault="00C55D39">
      <w:pPr>
        <w:pStyle w:val="ConsPlusNormal"/>
        <w:spacing w:before="220"/>
        <w:ind w:firstLine="540"/>
        <w:jc w:val="both"/>
        <w:rPr>
          <w:rFonts w:ascii="Times New Roman" w:hAnsi="Times New Roman" w:cs="Times New Roman"/>
          <w:sz w:val="28"/>
          <w:szCs w:val="28"/>
        </w:rPr>
      </w:pPr>
      <w:r w:rsidRPr="00C55D39">
        <w:rPr>
          <w:rFonts w:ascii="Times New Roman" w:hAnsi="Times New Roman" w:cs="Times New Roman"/>
          <w:sz w:val="28"/>
          <w:szCs w:val="28"/>
        </w:rPr>
        <w:t xml:space="preserve">в части информации, указанной в </w:t>
      </w:r>
      <w:hyperlink w:anchor="P57" w:history="1">
        <w:r w:rsidRPr="00C55D39">
          <w:rPr>
            <w:rFonts w:ascii="Times New Roman" w:hAnsi="Times New Roman" w:cs="Times New Roman"/>
            <w:sz w:val="28"/>
            <w:szCs w:val="28"/>
          </w:rPr>
          <w:t>пункте 8</w:t>
        </w:r>
      </w:hyperlink>
      <w:r w:rsidRPr="00C55D39">
        <w:rPr>
          <w:rFonts w:ascii="Times New Roman" w:hAnsi="Times New Roman" w:cs="Times New Roman"/>
          <w:sz w:val="28"/>
          <w:szCs w:val="28"/>
        </w:rPr>
        <w:t xml:space="preserve"> настоящего Порядка, - реестровую запись </w:t>
      </w:r>
      <w:proofErr w:type="gramStart"/>
      <w:r w:rsidRPr="00C55D39">
        <w:rPr>
          <w:rFonts w:ascii="Times New Roman" w:hAnsi="Times New Roman" w:cs="Times New Roman"/>
          <w:sz w:val="28"/>
          <w:szCs w:val="28"/>
        </w:rPr>
        <w:t>источника дохода бюджета реестра источников доходов бюджета</w:t>
      </w:r>
      <w:proofErr w:type="gramEnd"/>
      <w:r w:rsidRPr="00C55D39">
        <w:rPr>
          <w:rFonts w:ascii="Times New Roman" w:hAnsi="Times New Roman" w:cs="Times New Roman"/>
          <w:sz w:val="28"/>
          <w:szCs w:val="28"/>
        </w:rPr>
        <w:t>;</w:t>
      </w:r>
    </w:p>
    <w:p w:rsidR="00C55D39" w:rsidRPr="00C55D39" w:rsidRDefault="00C55D39">
      <w:pPr>
        <w:pStyle w:val="ConsPlusNormal"/>
        <w:spacing w:before="220"/>
        <w:ind w:firstLine="540"/>
        <w:jc w:val="both"/>
        <w:rPr>
          <w:rFonts w:ascii="Times New Roman" w:hAnsi="Times New Roman" w:cs="Times New Roman"/>
          <w:sz w:val="28"/>
          <w:szCs w:val="28"/>
        </w:rPr>
      </w:pPr>
      <w:r w:rsidRPr="00C55D39">
        <w:rPr>
          <w:rFonts w:ascii="Times New Roman" w:hAnsi="Times New Roman" w:cs="Times New Roman"/>
          <w:sz w:val="28"/>
          <w:szCs w:val="28"/>
        </w:rPr>
        <w:t xml:space="preserve">в части информации, указанной в </w:t>
      </w:r>
      <w:hyperlink w:anchor="P70" w:history="1">
        <w:r w:rsidRPr="00C55D39">
          <w:rPr>
            <w:rFonts w:ascii="Times New Roman" w:hAnsi="Times New Roman" w:cs="Times New Roman"/>
            <w:sz w:val="28"/>
            <w:szCs w:val="28"/>
          </w:rPr>
          <w:t>пункте 9</w:t>
        </w:r>
      </w:hyperlink>
      <w:r w:rsidRPr="00C55D39">
        <w:rPr>
          <w:rFonts w:ascii="Times New Roman" w:hAnsi="Times New Roman" w:cs="Times New Roman"/>
          <w:sz w:val="28"/>
          <w:szCs w:val="28"/>
        </w:rPr>
        <w:t xml:space="preserve"> настоящего Порядка, - реестровую запись платежа по источнику </w:t>
      </w:r>
      <w:proofErr w:type="gramStart"/>
      <w:r w:rsidRPr="00C55D39">
        <w:rPr>
          <w:rFonts w:ascii="Times New Roman" w:hAnsi="Times New Roman" w:cs="Times New Roman"/>
          <w:sz w:val="28"/>
          <w:szCs w:val="28"/>
        </w:rPr>
        <w:t>дохода бюджета реестра источников доходов бюджета</w:t>
      </w:r>
      <w:proofErr w:type="gramEnd"/>
      <w:r w:rsidRPr="00C55D39">
        <w:rPr>
          <w:rFonts w:ascii="Times New Roman" w:hAnsi="Times New Roman" w:cs="Times New Roman"/>
          <w:sz w:val="28"/>
          <w:szCs w:val="28"/>
        </w:rPr>
        <w:t>.</w:t>
      </w:r>
    </w:p>
    <w:p w:rsidR="00C55D39" w:rsidRPr="00C55D39" w:rsidRDefault="00C55D39">
      <w:pPr>
        <w:pStyle w:val="ConsPlusNormal"/>
        <w:spacing w:before="220"/>
        <w:ind w:firstLine="540"/>
        <w:jc w:val="both"/>
        <w:rPr>
          <w:rFonts w:ascii="Times New Roman" w:hAnsi="Times New Roman" w:cs="Times New Roman"/>
          <w:sz w:val="28"/>
          <w:szCs w:val="28"/>
        </w:rPr>
      </w:pPr>
      <w:r w:rsidRPr="00C55D39">
        <w:rPr>
          <w:rFonts w:ascii="Times New Roman" w:hAnsi="Times New Roman" w:cs="Times New Roman"/>
          <w:sz w:val="28"/>
          <w:szCs w:val="28"/>
        </w:rPr>
        <w:t xml:space="preserve">При направлении участником процесса </w:t>
      </w:r>
      <w:proofErr w:type="gramStart"/>
      <w:r w:rsidRPr="00C55D39">
        <w:rPr>
          <w:rFonts w:ascii="Times New Roman" w:hAnsi="Times New Roman" w:cs="Times New Roman"/>
          <w:sz w:val="28"/>
          <w:szCs w:val="28"/>
        </w:rPr>
        <w:t>ведения реестра источников доходов бюджета измененной</w:t>
      </w:r>
      <w:proofErr w:type="gramEnd"/>
      <w:r w:rsidRPr="00C55D39">
        <w:rPr>
          <w:rFonts w:ascii="Times New Roman" w:hAnsi="Times New Roman" w:cs="Times New Roman"/>
          <w:sz w:val="28"/>
          <w:szCs w:val="28"/>
        </w:rPr>
        <w:t xml:space="preserve"> информации, указанной в </w:t>
      </w:r>
      <w:hyperlink w:anchor="P57" w:history="1">
        <w:r w:rsidRPr="00C55D39">
          <w:rPr>
            <w:rFonts w:ascii="Times New Roman" w:hAnsi="Times New Roman" w:cs="Times New Roman"/>
            <w:sz w:val="28"/>
            <w:szCs w:val="28"/>
          </w:rPr>
          <w:t>пунктах 8</w:t>
        </w:r>
      </w:hyperlink>
      <w:r w:rsidRPr="00C55D39">
        <w:rPr>
          <w:rFonts w:ascii="Times New Roman" w:hAnsi="Times New Roman" w:cs="Times New Roman"/>
          <w:sz w:val="28"/>
          <w:szCs w:val="28"/>
        </w:rPr>
        <w:t xml:space="preserve"> и </w:t>
      </w:r>
      <w:hyperlink w:anchor="P70" w:history="1">
        <w:r w:rsidRPr="00C55D39">
          <w:rPr>
            <w:rFonts w:ascii="Times New Roman" w:hAnsi="Times New Roman" w:cs="Times New Roman"/>
            <w:sz w:val="28"/>
            <w:szCs w:val="28"/>
          </w:rPr>
          <w:t>9</w:t>
        </w:r>
      </w:hyperlink>
      <w:r w:rsidRPr="00C55D39">
        <w:rPr>
          <w:rFonts w:ascii="Times New Roman" w:hAnsi="Times New Roman" w:cs="Times New Roman"/>
          <w:sz w:val="28"/>
          <w:szCs w:val="28"/>
        </w:rPr>
        <w:t xml:space="preserve"> настоящего Порядка, ранее образованные реестровые записи обновляются.</w:t>
      </w:r>
    </w:p>
    <w:p w:rsidR="00D90E58" w:rsidRDefault="00C55D39">
      <w:pPr>
        <w:pStyle w:val="ConsPlusNormal"/>
        <w:spacing w:before="220"/>
        <w:ind w:firstLine="540"/>
        <w:jc w:val="both"/>
        <w:rPr>
          <w:rFonts w:ascii="Times New Roman" w:hAnsi="Times New Roman" w:cs="Times New Roman"/>
          <w:sz w:val="28"/>
          <w:szCs w:val="28"/>
        </w:rPr>
      </w:pPr>
      <w:r w:rsidRPr="00C55D39">
        <w:rPr>
          <w:rFonts w:ascii="Times New Roman" w:hAnsi="Times New Roman" w:cs="Times New Roman"/>
          <w:sz w:val="28"/>
          <w:szCs w:val="28"/>
        </w:rPr>
        <w:t xml:space="preserve">В случае отрицательного результата проверки, указанной в </w:t>
      </w:r>
      <w:hyperlink w:anchor="P98" w:history="1">
        <w:r w:rsidRPr="00C55D39">
          <w:rPr>
            <w:rFonts w:ascii="Times New Roman" w:hAnsi="Times New Roman" w:cs="Times New Roman"/>
            <w:sz w:val="28"/>
            <w:szCs w:val="28"/>
          </w:rPr>
          <w:t>пункте 16</w:t>
        </w:r>
      </w:hyperlink>
      <w:r w:rsidRPr="00C55D39">
        <w:rPr>
          <w:rFonts w:ascii="Times New Roman" w:hAnsi="Times New Roman" w:cs="Times New Roman"/>
          <w:sz w:val="28"/>
          <w:szCs w:val="28"/>
        </w:rPr>
        <w:t xml:space="preserve"> настоящего Порядка, информация, представленная участником </w:t>
      </w:r>
      <w:proofErr w:type="gramStart"/>
      <w:r w:rsidRPr="00C55D39">
        <w:rPr>
          <w:rFonts w:ascii="Times New Roman" w:hAnsi="Times New Roman" w:cs="Times New Roman"/>
          <w:sz w:val="28"/>
          <w:szCs w:val="28"/>
        </w:rPr>
        <w:t>процесса ведения реестра источников доходов бюджета</w:t>
      </w:r>
      <w:proofErr w:type="gramEnd"/>
      <w:r w:rsidRPr="00C55D39">
        <w:rPr>
          <w:rFonts w:ascii="Times New Roman" w:hAnsi="Times New Roman" w:cs="Times New Roman"/>
          <w:sz w:val="28"/>
          <w:szCs w:val="28"/>
        </w:rPr>
        <w:t xml:space="preserve"> в соответствии с </w:t>
      </w:r>
      <w:hyperlink w:anchor="P57" w:history="1">
        <w:r w:rsidRPr="00C55D39">
          <w:rPr>
            <w:rFonts w:ascii="Times New Roman" w:hAnsi="Times New Roman" w:cs="Times New Roman"/>
            <w:sz w:val="28"/>
            <w:szCs w:val="28"/>
          </w:rPr>
          <w:t>пунктами 8</w:t>
        </w:r>
      </w:hyperlink>
      <w:r w:rsidRPr="00C55D39">
        <w:rPr>
          <w:rFonts w:ascii="Times New Roman" w:hAnsi="Times New Roman" w:cs="Times New Roman"/>
          <w:sz w:val="28"/>
          <w:szCs w:val="28"/>
        </w:rPr>
        <w:t xml:space="preserve"> и </w:t>
      </w:r>
      <w:hyperlink w:anchor="P70" w:history="1">
        <w:r w:rsidRPr="00C55D39">
          <w:rPr>
            <w:rFonts w:ascii="Times New Roman" w:hAnsi="Times New Roman" w:cs="Times New Roman"/>
            <w:sz w:val="28"/>
            <w:szCs w:val="28"/>
          </w:rPr>
          <w:t>9</w:t>
        </w:r>
      </w:hyperlink>
      <w:r w:rsidRPr="00C55D39">
        <w:rPr>
          <w:rFonts w:ascii="Times New Roman" w:hAnsi="Times New Roman" w:cs="Times New Roman"/>
          <w:sz w:val="28"/>
          <w:szCs w:val="28"/>
        </w:rPr>
        <w:t xml:space="preserve"> настоящего Порядка, не образует (не обновляет) реестровые записи. В указанном случае финансовое управление, осуществляющее ведение реестра источников доходов бюджета в соответствии с </w:t>
      </w:r>
      <w:hyperlink w:anchor="P55" w:history="1">
        <w:r w:rsidRPr="00C55D39">
          <w:rPr>
            <w:rFonts w:ascii="Times New Roman" w:hAnsi="Times New Roman" w:cs="Times New Roman"/>
            <w:sz w:val="28"/>
            <w:szCs w:val="28"/>
          </w:rPr>
          <w:t>пунктом 6</w:t>
        </w:r>
      </w:hyperlink>
      <w:r w:rsidRPr="00C55D39">
        <w:rPr>
          <w:rFonts w:ascii="Times New Roman" w:hAnsi="Times New Roman" w:cs="Times New Roman"/>
          <w:sz w:val="28"/>
          <w:szCs w:val="28"/>
        </w:rPr>
        <w:t xml:space="preserve"> настоящего Порядка, в течение не более одного рабочего дня со дня представления участником процесса </w:t>
      </w:r>
      <w:proofErr w:type="gramStart"/>
      <w:r w:rsidRPr="00C55D39">
        <w:rPr>
          <w:rFonts w:ascii="Times New Roman" w:hAnsi="Times New Roman" w:cs="Times New Roman"/>
          <w:sz w:val="28"/>
          <w:szCs w:val="28"/>
        </w:rPr>
        <w:t>ведения реестра источников доходов бюджета информации</w:t>
      </w:r>
      <w:proofErr w:type="gramEnd"/>
      <w:r w:rsidRPr="00C55D39">
        <w:rPr>
          <w:rFonts w:ascii="Times New Roman" w:hAnsi="Times New Roman" w:cs="Times New Roman"/>
          <w:sz w:val="28"/>
          <w:szCs w:val="28"/>
        </w:rPr>
        <w:t xml:space="preserve"> уведомляет его об отрицательном результате проверки посредством направления протокола, содержащего сведения о выявленных несоответствиях.</w:t>
      </w:r>
    </w:p>
    <w:p w:rsidR="00D90E58" w:rsidRDefault="00C55D39" w:rsidP="00D90E58">
      <w:pPr>
        <w:pStyle w:val="ConsPlusNormal"/>
        <w:spacing w:before="220"/>
        <w:ind w:firstLine="540"/>
        <w:jc w:val="both"/>
        <w:rPr>
          <w:rFonts w:ascii="Times New Roman" w:hAnsi="Times New Roman" w:cs="Times New Roman"/>
          <w:sz w:val="28"/>
          <w:szCs w:val="28"/>
        </w:rPr>
      </w:pPr>
      <w:r w:rsidRPr="00C55D39">
        <w:rPr>
          <w:rFonts w:ascii="Times New Roman" w:hAnsi="Times New Roman" w:cs="Times New Roman"/>
          <w:sz w:val="28"/>
          <w:szCs w:val="28"/>
        </w:rPr>
        <w:t xml:space="preserve">18. В случае получения предусмотренного </w:t>
      </w:r>
      <w:hyperlink w:anchor="P99" w:history="1">
        <w:r w:rsidRPr="00C55D39">
          <w:rPr>
            <w:rFonts w:ascii="Times New Roman" w:hAnsi="Times New Roman" w:cs="Times New Roman"/>
            <w:sz w:val="28"/>
            <w:szCs w:val="28"/>
          </w:rPr>
          <w:t>пунктом 17</w:t>
        </w:r>
      </w:hyperlink>
      <w:r w:rsidRPr="00C55D39">
        <w:rPr>
          <w:rFonts w:ascii="Times New Roman" w:hAnsi="Times New Roman" w:cs="Times New Roman"/>
          <w:sz w:val="28"/>
          <w:szCs w:val="28"/>
        </w:rPr>
        <w:t xml:space="preserve"> настоящего Порядка протокола участник процесса </w:t>
      </w:r>
      <w:proofErr w:type="gramStart"/>
      <w:r w:rsidRPr="00C55D39">
        <w:rPr>
          <w:rFonts w:ascii="Times New Roman" w:hAnsi="Times New Roman" w:cs="Times New Roman"/>
          <w:sz w:val="28"/>
          <w:szCs w:val="28"/>
        </w:rPr>
        <w:t>ведения реестра источников доходов бюджета</w:t>
      </w:r>
      <w:proofErr w:type="gramEnd"/>
      <w:r w:rsidRPr="00C55D39">
        <w:rPr>
          <w:rFonts w:ascii="Times New Roman" w:hAnsi="Times New Roman" w:cs="Times New Roman"/>
          <w:sz w:val="28"/>
          <w:szCs w:val="28"/>
        </w:rPr>
        <w:t xml:space="preserve">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w:t>
      </w:r>
    </w:p>
    <w:p w:rsidR="00C55D39" w:rsidRPr="00C55D39" w:rsidRDefault="00C55D39" w:rsidP="00D90E58">
      <w:pPr>
        <w:pStyle w:val="ConsPlusNormal"/>
        <w:spacing w:before="220"/>
        <w:ind w:firstLine="540"/>
        <w:jc w:val="both"/>
        <w:rPr>
          <w:rFonts w:ascii="Times New Roman" w:hAnsi="Times New Roman" w:cs="Times New Roman"/>
          <w:sz w:val="28"/>
          <w:szCs w:val="28"/>
        </w:rPr>
      </w:pPr>
      <w:r w:rsidRPr="00C55D39">
        <w:rPr>
          <w:rFonts w:ascii="Times New Roman" w:hAnsi="Times New Roman" w:cs="Times New Roman"/>
          <w:sz w:val="28"/>
          <w:szCs w:val="28"/>
        </w:rPr>
        <w:t xml:space="preserve">19. </w:t>
      </w:r>
      <w:proofErr w:type="gramStart"/>
      <w:r w:rsidRPr="00C55D39">
        <w:rPr>
          <w:rFonts w:ascii="Times New Roman" w:hAnsi="Times New Roman" w:cs="Times New Roman"/>
          <w:sz w:val="28"/>
          <w:szCs w:val="28"/>
        </w:rPr>
        <w:t xml:space="preserve">Уникальный номер реестровой записи источника дохода бюджета реестра источников доходов бюджета имеет структуру, определенную </w:t>
      </w:r>
      <w:r w:rsidR="00EB5B1B">
        <w:rPr>
          <w:rFonts w:ascii="Times New Roman" w:hAnsi="Times New Roman" w:cs="Times New Roman"/>
          <w:sz w:val="28"/>
          <w:szCs w:val="28"/>
        </w:rPr>
        <w:t xml:space="preserve">общими </w:t>
      </w:r>
      <w:hyperlink r:id="rId9" w:history="1">
        <w:r w:rsidR="00EB5B1B" w:rsidRPr="00EB5B1B">
          <w:rPr>
            <w:rFonts w:ascii="Times New Roman" w:hAnsi="Times New Roman" w:cs="Times New Roman"/>
            <w:sz w:val="28"/>
            <w:szCs w:val="28"/>
          </w:rPr>
          <w:t>требованиями</w:t>
        </w:r>
      </w:hyperlink>
      <w:r w:rsidR="00EB5B1B" w:rsidRPr="00EB5B1B">
        <w:rPr>
          <w:rFonts w:ascii="Times New Roman" w:hAnsi="Times New Roman" w:cs="Times New Roman"/>
          <w:sz w:val="28"/>
          <w:szCs w:val="28"/>
        </w:rPr>
        <w:t xml:space="preserve"> </w:t>
      </w:r>
      <w:r w:rsidR="00EB5B1B">
        <w:rPr>
          <w:rFonts w:ascii="Times New Roman" w:hAnsi="Times New Roman" w:cs="Times New Roman"/>
          <w:sz w:val="28"/>
          <w:szCs w:val="28"/>
        </w:rPr>
        <w:t>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 утвержденными постановлением Правительства Российской Федерации от 31</w:t>
      </w:r>
      <w:proofErr w:type="gramEnd"/>
      <w:r w:rsidR="00EB5B1B">
        <w:rPr>
          <w:rFonts w:ascii="Times New Roman" w:hAnsi="Times New Roman" w:cs="Times New Roman"/>
          <w:sz w:val="28"/>
          <w:szCs w:val="28"/>
        </w:rPr>
        <w:t xml:space="preserve"> августа 2016 г. № 868 «О </w:t>
      </w:r>
      <w:r w:rsidR="00EB5B1B">
        <w:rPr>
          <w:rFonts w:ascii="Times New Roman" w:hAnsi="Times New Roman" w:cs="Times New Roman"/>
          <w:sz w:val="28"/>
          <w:szCs w:val="28"/>
        </w:rPr>
        <w:lastRenderedPageBreak/>
        <w:t>порядке формирования и ведения перечня источников доходов Российской Федерации».</w:t>
      </w:r>
    </w:p>
    <w:p w:rsidR="00C55D39" w:rsidRPr="00C55D39" w:rsidRDefault="00C55D39">
      <w:pPr>
        <w:pStyle w:val="ConsPlusNormal"/>
        <w:spacing w:before="220"/>
        <w:ind w:firstLine="540"/>
        <w:jc w:val="both"/>
        <w:rPr>
          <w:rFonts w:ascii="Times New Roman" w:hAnsi="Times New Roman" w:cs="Times New Roman"/>
          <w:sz w:val="28"/>
          <w:szCs w:val="28"/>
        </w:rPr>
      </w:pPr>
      <w:r w:rsidRPr="00C55D39">
        <w:rPr>
          <w:rFonts w:ascii="Times New Roman" w:hAnsi="Times New Roman" w:cs="Times New Roman"/>
          <w:sz w:val="28"/>
          <w:szCs w:val="28"/>
        </w:rPr>
        <w:t xml:space="preserve">20. </w:t>
      </w:r>
      <w:hyperlink w:anchor="P124" w:history="1">
        <w:r w:rsidRPr="00C55D39">
          <w:rPr>
            <w:rFonts w:ascii="Times New Roman" w:hAnsi="Times New Roman" w:cs="Times New Roman"/>
            <w:sz w:val="28"/>
            <w:szCs w:val="28"/>
          </w:rPr>
          <w:t>Реестр</w:t>
        </w:r>
      </w:hyperlink>
      <w:r w:rsidRPr="00C55D39">
        <w:rPr>
          <w:rFonts w:ascii="Times New Roman" w:hAnsi="Times New Roman" w:cs="Times New Roman"/>
          <w:sz w:val="28"/>
          <w:szCs w:val="28"/>
        </w:rPr>
        <w:t xml:space="preserve"> источников доходов местного бюджета направляется в составе документов и материалов, представляемых одновременно с проектом решения о местном бюджете на очередной финансовый год и плановый период, в Совет депутатов </w:t>
      </w:r>
      <w:r w:rsidR="00890699">
        <w:rPr>
          <w:rFonts w:ascii="Times New Roman" w:hAnsi="Times New Roman" w:cs="Times New Roman"/>
          <w:sz w:val="28"/>
          <w:szCs w:val="28"/>
        </w:rPr>
        <w:t>Советского</w:t>
      </w:r>
      <w:r w:rsidRPr="00C55D39">
        <w:rPr>
          <w:rFonts w:ascii="Times New Roman" w:hAnsi="Times New Roman" w:cs="Times New Roman"/>
          <w:sz w:val="28"/>
          <w:szCs w:val="28"/>
        </w:rPr>
        <w:t xml:space="preserve"> городского округа Ставропольского края по форме согласно Приложению к настоящему Порядку.</w:t>
      </w:r>
    </w:p>
    <w:p w:rsidR="00890699" w:rsidRPr="00C55D39" w:rsidRDefault="00C55D39" w:rsidP="0014064C">
      <w:pPr>
        <w:pStyle w:val="ConsPlusNormal"/>
        <w:spacing w:before="220"/>
        <w:ind w:firstLine="540"/>
        <w:jc w:val="both"/>
        <w:rPr>
          <w:rFonts w:ascii="Times New Roman" w:hAnsi="Times New Roman" w:cs="Times New Roman"/>
          <w:sz w:val="28"/>
          <w:szCs w:val="28"/>
        </w:rPr>
      </w:pPr>
      <w:bookmarkStart w:id="24" w:name="P107"/>
      <w:bookmarkEnd w:id="24"/>
      <w:r w:rsidRPr="00C55D39">
        <w:rPr>
          <w:rFonts w:ascii="Times New Roman" w:hAnsi="Times New Roman" w:cs="Times New Roman"/>
          <w:sz w:val="28"/>
          <w:szCs w:val="28"/>
        </w:rPr>
        <w:t xml:space="preserve">21. </w:t>
      </w:r>
      <w:proofErr w:type="gramStart"/>
      <w:r w:rsidRPr="00C55D39">
        <w:rPr>
          <w:rFonts w:ascii="Times New Roman" w:hAnsi="Times New Roman" w:cs="Times New Roman"/>
          <w:sz w:val="28"/>
          <w:szCs w:val="28"/>
        </w:rPr>
        <w:t xml:space="preserve">Формирование информации, указанной в </w:t>
      </w:r>
      <w:hyperlink w:anchor="P57" w:history="1">
        <w:r w:rsidRPr="00C55D39">
          <w:rPr>
            <w:rFonts w:ascii="Times New Roman" w:hAnsi="Times New Roman" w:cs="Times New Roman"/>
            <w:sz w:val="28"/>
            <w:szCs w:val="28"/>
          </w:rPr>
          <w:t>пунктах 8</w:t>
        </w:r>
      </w:hyperlink>
      <w:r w:rsidRPr="00C55D39">
        <w:rPr>
          <w:rFonts w:ascii="Times New Roman" w:hAnsi="Times New Roman" w:cs="Times New Roman"/>
          <w:sz w:val="28"/>
          <w:szCs w:val="28"/>
        </w:rPr>
        <w:t xml:space="preserve"> и </w:t>
      </w:r>
      <w:hyperlink w:anchor="P70" w:history="1">
        <w:r w:rsidRPr="00C55D39">
          <w:rPr>
            <w:rFonts w:ascii="Times New Roman" w:hAnsi="Times New Roman" w:cs="Times New Roman"/>
            <w:sz w:val="28"/>
            <w:szCs w:val="28"/>
          </w:rPr>
          <w:t>9</w:t>
        </w:r>
      </w:hyperlink>
      <w:r w:rsidRPr="00C55D39">
        <w:rPr>
          <w:rFonts w:ascii="Times New Roman" w:hAnsi="Times New Roman" w:cs="Times New Roman"/>
          <w:sz w:val="28"/>
          <w:szCs w:val="28"/>
        </w:rPr>
        <w:t xml:space="preserve"> настоящего Порядка, для включения в реестр источников доходов бюджета осуществляется в соответствии с </w:t>
      </w:r>
      <w:hyperlink r:id="rId10" w:history="1">
        <w:r w:rsidRPr="00C55D39">
          <w:rPr>
            <w:rFonts w:ascii="Times New Roman" w:hAnsi="Times New Roman" w:cs="Times New Roman"/>
            <w:sz w:val="28"/>
            <w:szCs w:val="28"/>
          </w:rPr>
          <w:t>Положением</w:t>
        </w:r>
      </w:hyperlink>
      <w:r w:rsidRPr="00C55D39">
        <w:rPr>
          <w:rFonts w:ascii="Times New Roman" w:hAnsi="Times New Roman" w:cs="Times New Roman"/>
          <w:sz w:val="28"/>
          <w:szCs w:val="28"/>
        </w:rPr>
        <w:t xml:space="preserve"> о государственной интегрированной информационной системе управления общественными финансами </w:t>
      </w:r>
      <w:r w:rsidR="00831E1A">
        <w:rPr>
          <w:rFonts w:ascii="Times New Roman" w:hAnsi="Times New Roman" w:cs="Times New Roman"/>
          <w:sz w:val="28"/>
          <w:szCs w:val="28"/>
        </w:rPr>
        <w:t>«</w:t>
      </w:r>
      <w:r w:rsidRPr="00C55D39">
        <w:rPr>
          <w:rFonts w:ascii="Times New Roman" w:hAnsi="Times New Roman" w:cs="Times New Roman"/>
          <w:sz w:val="28"/>
          <w:szCs w:val="28"/>
        </w:rPr>
        <w:t>Электронный бюджет</w:t>
      </w:r>
      <w:r w:rsidR="00831E1A">
        <w:rPr>
          <w:rFonts w:ascii="Times New Roman" w:hAnsi="Times New Roman" w:cs="Times New Roman"/>
          <w:sz w:val="28"/>
          <w:szCs w:val="28"/>
        </w:rPr>
        <w:t>»</w:t>
      </w:r>
      <w:r w:rsidRPr="00C55D39">
        <w:rPr>
          <w:rFonts w:ascii="Times New Roman" w:hAnsi="Times New Roman" w:cs="Times New Roman"/>
          <w:sz w:val="28"/>
          <w:szCs w:val="28"/>
        </w:rPr>
        <w:t xml:space="preserve">, утвержденным постановлением Правительства Российской Федерации от 30 июня 2015 г. </w:t>
      </w:r>
      <w:r w:rsidR="002C73D0">
        <w:rPr>
          <w:rFonts w:ascii="Times New Roman" w:hAnsi="Times New Roman" w:cs="Times New Roman"/>
          <w:sz w:val="28"/>
          <w:szCs w:val="28"/>
        </w:rPr>
        <w:t>№</w:t>
      </w:r>
      <w:r w:rsidRPr="00C55D39">
        <w:rPr>
          <w:rFonts w:ascii="Times New Roman" w:hAnsi="Times New Roman" w:cs="Times New Roman"/>
          <w:sz w:val="28"/>
          <w:szCs w:val="28"/>
        </w:rPr>
        <w:t xml:space="preserve"> 658 </w:t>
      </w:r>
      <w:r w:rsidR="00831E1A">
        <w:rPr>
          <w:rFonts w:ascii="Times New Roman" w:hAnsi="Times New Roman" w:cs="Times New Roman"/>
          <w:sz w:val="28"/>
          <w:szCs w:val="28"/>
        </w:rPr>
        <w:t>«</w:t>
      </w:r>
      <w:r w:rsidRPr="00C55D39">
        <w:rPr>
          <w:rFonts w:ascii="Times New Roman" w:hAnsi="Times New Roman" w:cs="Times New Roman"/>
          <w:sz w:val="28"/>
          <w:szCs w:val="28"/>
        </w:rPr>
        <w:t xml:space="preserve">О государственной интегрированной информационной системе управления общественными финансами </w:t>
      </w:r>
      <w:r w:rsidR="00831E1A">
        <w:rPr>
          <w:rFonts w:ascii="Times New Roman" w:hAnsi="Times New Roman" w:cs="Times New Roman"/>
          <w:sz w:val="28"/>
          <w:szCs w:val="28"/>
        </w:rPr>
        <w:t>«</w:t>
      </w:r>
      <w:r w:rsidRPr="00C55D39">
        <w:rPr>
          <w:rFonts w:ascii="Times New Roman" w:hAnsi="Times New Roman" w:cs="Times New Roman"/>
          <w:sz w:val="28"/>
          <w:szCs w:val="28"/>
        </w:rPr>
        <w:t>Электронный бюджет</w:t>
      </w:r>
      <w:r w:rsidR="00831E1A">
        <w:rPr>
          <w:rFonts w:ascii="Times New Roman" w:hAnsi="Times New Roman" w:cs="Times New Roman"/>
          <w:sz w:val="28"/>
          <w:szCs w:val="28"/>
        </w:rPr>
        <w:t>»»</w:t>
      </w:r>
      <w:r w:rsidRPr="00C55D39">
        <w:rPr>
          <w:rFonts w:ascii="Times New Roman" w:hAnsi="Times New Roman" w:cs="Times New Roman"/>
          <w:sz w:val="28"/>
          <w:szCs w:val="28"/>
        </w:rPr>
        <w:t>.</w:t>
      </w:r>
      <w:proofErr w:type="gramEnd"/>
    </w:p>
    <w:p w:rsidR="00C55D39" w:rsidRDefault="00C55D39">
      <w:pPr>
        <w:pStyle w:val="ConsPlusNormal"/>
        <w:jc w:val="both"/>
        <w:rPr>
          <w:rFonts w:ascii="Times New Roman" w:hAnsi="Times New Roman" w:cs="Times New Roman"/>
          <w:sz w:val="28"/>
          <w:szCs w:val="28"/>
        </w:rPr>
      </w:pPr>
    </w:p>
    <w:p w:rsidR="00867B9F" w:rsidRDefault="00867B9F">
      <w:pPr>
        <w:pStyle w:val="ConsPlusNormal"/>
        <w:jc w:val="both"/>
        <w:rPr>
          <w:rFonts w:ascii="Times New Roman" w:hAnsi="Times New Roman" w:cs="Times New Roman"/>
          <w:sz w:val="28"/>
          <w:szCs w:val="28"/>
        </w:rPr>
      </w:pPr>
    </w:p>
    <w:p w:rsidR="00867B9F" w:rsidRDefault="00867B9F">
      <w:pPr>
        <w:pStyle w:val="ConsPlusNormal"/>
        <w:jc w:val="both"/>
        <w:rPr>
          <w:rFonts w:ascii="Times New Roman" w:hAnsi="Times New Roman" w:cs="Times New Roman"/>
          <w:sz w:val="28"/>
          <w:szCs w:val="28"/>
        </w:rPr>
      </w:pPr>
    </w:p>
    <w:p w:rsidR="00867B9F" w:rsidRPr="00C55D39" w:rsidRDefault="00867B9F">
      <w:pPr>
        <w:pStyle w:val="ConsPlusNormal"/>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867B9F" w:rsidTr="00867B9F">
        <w:tc>
          <w:tcPr>
            <w:tcW w:w="4785" w:type="dxa"/>
          </w:tcPr>
          <w:p w:rsidR="00C50759" w:rsidRDefault="00C50759" w:rsidP="00867B9F">
            <w:pPr>
              <w:pStyle w:val="ConsPlusNormal"/>
              <w:outlineLvl w:val="1"/>
              <w:rPr>
                <w:rFonts w:ascii="Times New Roman" w:hAnsi="Times New Roman"/>
                <w:sz w:val="28"/>
                <w:szCs w:val="28"/>
              </w:rPr>
            </w:pPr>
          </w:p>
          <w:p w:rsidR="00C50759" w:rsidRDefault="00867B9F" w:rsidP="00867B9F">
            <w:pPr>
              <w:pStyle w:val="ConsPlusNormal"/>
              <w:outlineLvl w:val="1"/>
              <w:rPr>
                <w:rFonts w:ascii="Times New Roman" w:hAnsi="Times New Roman"/>
                <w:sz w:val="28"/>
                <w:szCs w:val="28"/>
              </w:rPr>
            </w:pPr>
            <w:r>
              <w:rPr>
                <w:rFonts w:ascii="Times New Roman" w:hAnsi="Times New Roman"/>
                <w:sz w:val="28"/>
                <w:szCs w:val="28"/>
              </w:rPr>
              <w:t>З</w:t>
            </w:r>
            <w:r w:rsidRPr="002E4065">
              <w:rPr>
                <w:rFonts w:ascii="Times New Roman" w:hAnsi="Times New Roman"/>
                <w:sz w:val="28"/>
                <w:szCs w:val="28"/>
              </w:rPr>
              <w:t>аместител</w:t>
            </w:r>
            <w:r>
              <w:rPr>
                <w:rFonts w:ascii="Times New Roman" w:hAnsi="Times New Roman"/>
                <w:sz w:val="28"/>
                <w:szCs w:val="28"/>
              </w:rPr>
              <w:t>ь</w:t>
            </w:r>
            <w:r w:rsidRPr="002E4065">
              <w:rPr>
                <w:rFonts w:ascii="Times New Roman" w:hAnsi="Times New Roman"/>
                <w:sz w:val="28"/>
                <w:szCs w:val="28"/>
              </w:rPr>
              <w:t xml:space="preserve"> главы администрации Советского городского округа Ставропольского края</w:t>
            </w:r>
            <w:r>
              <w:rPr>
                <w:rFonts w:ascii="Times New Roman" w:hAnsi="Times New Roman"/>
                <w:sz w:val="28"/>
                <w:szCs w:val="28"/>
              </w:rPr>
              <w:t xml:space="preserve">      </w:t>
            </w:r>
          </w:p>
          <w:p w:rsidR="00867B9F" w:rsidRDefault="00867B9F" w:rsidP="00867B9F">
            <w:pPr>
              <w:pStyle w:val="ConsPlusNormal"/>
              <w:outlineLvl w:val="1"/>
              <w:rPr>
                <w:rFonts w:ascii="Times New Roman" w:hAnsi="Times New Roman" w:cs="Times New Roman"/>
                <w:sz w:val="28"/>
                <w:szCs w:val="28"/>
              </w:rPr>
            </w:pPr>
            <w:r>
              <w:rPr>
                <w:rFonts w:ascii="Times New Roman" w:hAnsi="Times New Roman"/>
                <w:sz w:val="28"/>
                <w:szCs w:val="28"/>
              </w:rPr>
              <w:t xml:space="preserve">                         </w:t>
            </w:r>
          </w:p>
        </w:tc>
        <w:tc>
          <w:tcPr>
            <w:tcW w:w="4786" w:type="dxa"/>
          </w:tcPr>
          <w:p w:rsidR="00867B9F" w:rsidRDefault="00867B9F" w:rsidP="00867B9F">
            <w:pPr>
              <w:pStyle w:val="ConsPlusNormal"/>
              <w:outlineLvl w:val="1"/>
              <w:rPr>
                <w:rFonts w:ascii="Times New Roman" w:hAnsi="Times New Roman"/>
                <w:sz w:val="28"/>
                <w:szCs w:val="28"/>
              </w:rPr>
            </w:pPr>
          </w:p>
          <w:p w:rsidR="00867B9F" w:rsidRDefault="00867B9F" w:rsidP="00867B9F">
            <w:pPr>
              <w:pStyle w:val="ConsPlusNormal"/>
              <w:outlineLvl w:val="1"/>
              <w:rPr>
                <w:rFonts w:ascii="Times New Roman" w:hAnsi="Times New Roman"/>
                <w:sz w:val="28"/>
                <w:szCs w:val="28"/>
              </w:rPr>
            </w:pPr>
          </w:p>
          <w:p w:rsidR="00C50759" w:rsidRDefault="00C50759" w:rsidP="00867B9F">
            <w:pPr>
              <w:pStyle w:val="ConsPlusNormal"/>
              <w:jc w:val="right"/>
              <w:outlineLvl w:val="1"/>
              <w:rPr>
                <w:rFonts w:ascii="Times New Roman" w:hAnsi="Times New Roman"/>
                <w:sz w:val="28"/>
                <w:szCs w:val="28"/>
              </w:rPr>
            </w:pPr>
          </w:p>
          <w:p w:rsidR="00867B9F" w:rsidRDefault="00867B9F" w:rsidP="00867B9F">
            <w:pPr>
              <w:pStyle w:val="ConsPlusNormal"/>
              <w:jc w:val="right"/>
              <w:outlineLvl w:val="1"/>
              <w:rPr>
                <w:rFonts w:ascii="Times New Roman" w:hAnsi="Times New Roman" w:cs="Times New Roman"/>
                <w:sz w:val="28"/>
                <w:szCs w:val="28"/>
              </w:rPr>
            </w:pPr>
            <w:r w:rsidRPr="002E4065">
              <w:rPr>
                <w:rFonts w:ascii="Times New Roman" w:hAnsi="Times New Roman"/>
                <w:sz w:val="28"/>
                <w:szCs w:val="28"/>
              </w:rPr>
              <w:t xml:space="preserve">А.А. </w:t>
            </w:r>
            <w:proofErr w:type="spellStart"/>
            <w:r w:rsidRPr="002E4065">
              <w:rPr>
                <w:rFonts w:ascii="Times New Roman" w:hAnsi="Times New Roman"/>
                <w:sz w:val="28"/>
                <w:szCs w:val="28"/>
              </w:rPr>
              <w:t>Лазько</w:t>
            </w:r>
            <w:proofErr w:type="spellEnd"/>
          </w:p>
        </w:tc>
      </w:tr>
    </w:tbl>
    <w:p w:rsidR="00090EBC" w:rsidRDefault="00090EBC" w:rsidP="00867B9F">
      <w:pPr>
        <w:pStyle w:val="ConsPlusNormal"/>
        <w:outlineLvl w:val="1"/>
        <w:rPr>
          <w:rFonts w:ascii="Times New Roman" w:hAnsi="Times New Roman" w:cs="Times New Roman"/>
          <w:sz w:val="28"/>
          <w:szCs w:val="28"/>
        </w:rPr>
      </w:pPr>
    </w:p>
    <w:p w:rsidR="00867B9F" w:rsidRDefault="00867B9F">
      <w:pPr>
        <w:pStyle w:val="ConsPlusNormal"/>
        <w:jc w:val="right"/>
        <w:outlineLvl w:val="1"/>
        <w:rPr>
          <w:rFonts w:ascii="Times New Roman" w:hAnsi="Times New Roman" w:cs="Times New Roman"/>
          <w:sz w:val="28"/>
          <w:szCs w:val="28"/>
        </w:rPr>
        <w:sectPr w:rsidR="00867B9F" w:rsidSect="00D90E58">
          <w:pgSz w:w="11906" w:h="16838"/>
          <w:pgMar w:top="993" w:right="850" w:bottom="851" w:left="1701" w:header="708" w:footer="708" w:gutter="0"/>
          <w:cols w:space="708"/>
          <w:docGrid w:linePitch="360"/>
        </w:sectPr>
      </w:pPr>
    </w:p>
    <w:p w:rsidR="00C55D39" w:rsidRPr="00506BF8" w:rsidRDefault="00C55D39">
      <w:pPr>
        <w:pStyle w:val="ConsPlusNormal"/>
        <w:jc w:val="right"/>
        <w:outlineLvl w:val="1"/>
        <w:rPr>
          <w:rFonts w:ascii="Times New Roman" w:hAnsi="Times New Roman" w:cs="Times New Roman"/>
          <w:sz w:val="20"/>
        </w:rPr>
      </w:pPr>
      <w:r w:rsidRPr="00506BF8">
        <w:rPr>
          <w:rFonts w:ascii="Times New Roman" w:hAnsi="Times New Roman" w:cs="Times New Roman"/>
          <w:sz w:val="20"/>
        </w:rPr>
        <w:lastRenderedPageBreak/>
        <w:t>Приложение</w:t>
      </w:r>
    </w:p>
    <w:p w:rsidR="00C55D39" w:rsidRPr="00506BF8" w:rsidRDefault="00C55D39">
      <w:pPr>
        <w:pStyle w:val="ConsPlusNormal"/>
        <w:jc w:val="right"/>
        <w:rPr>
          <w:rFonts w:ascii="Times New Roman" w:hAnsi="Times New Roman" w:cs="Times New Roman"/>
          <w:sz w:val="20"/>
        </w:rPr>
      </w:pPr>
      <w:r w:rsidRPr="00506BF8">
        <w:rPr>
          <w:rFonts w:ascii="Times New Roman" w:hAnsi="Times New Roman" w:cs="Times New Roman"/>
          <w:sz w:val="20"/>
        </w:rPr>
        <w:t>к Порядку формирования и ведения</w:t>
      </w:r>
    </w:p>
    <w:p w:rsidR="00C55D39" w:rsidRPr="00506BF8" w:rsidRDefault="00C55D39">
      <w:pPr>
        <w:pStyle w:val="ConsPlusNormal"/>
        <w:jc w:val="right"/>
        <w:rPr>
          <w:rFonts w:ascii="Times New Roman" w:hAnsi="Times New Roman" w:cs="Times New Roman"/>
          <w:sz w:val="20"/>
        </w:rPr>
      </w:pPr>
      <w:r w:rsidRPr="00506BF8">
        <w:rPr>
          <w:rFonts w:ascii="Times New Roman" w:hAnsi="Times New Roman" w:cs="Times New Roman"/>
          <w:sz w:val="20"/>
        </w:rPr>
        <w:t>реестра источников доходов</w:t>
      </w:r>
      <w:r w:rsidR="00C50759">
        <w:rPr>
          <w:rFonts w:ascii="Times New Roman" w:hAnsi="Times New Roman" w:cs="Times New Roman"/>
          <w:sz w:val="20"/>
        </w:rPr>
        <w:t xml:space="preserve"> бюджета</w:t>
      </w:r>
    </w:p>
    <w:p w:rsidR="00C55D39" w:rsidRPr="00506BF8" w:rsidRDefault="00831E1A">
      <w:pPr>
        <w:pStyle w:val="ConsPlusNormal"/>
        <w:jc w:val="right"/>
        <w:rPr>
          <w:rFonts w:ascii="Times New Roman" w:hAnsi="Times New Roman" w:cs="Times New Roman"/>
          <w:sz w:val="20"/>
        </w:rPr>
      </w:pPr>
      <w:r w:rsidRPr="00506BF8">
        <w:rPr>
          <w:rFonts w:ascii="Times New Roman" w:hAnsi="Times New Roman" w:cs="Times New Roman"/>
          <w:sz w:val="20"/>
        </w:rPr>
        <w:t>Советского</w:t>
      </w:r>
      <w:r w:rsidR="00C55D39" w:rsidRPr="00506BF8">
        <w:rPr>
          <w:rFonts w:ascii="Times New Roman" w:hAnsi="Times New Roman" w:cs="Times New Roman"/>
          <w:sz w:val="20"/>
        </w:rPr>
        <w:t xml:space="preserve"> городского округа</w:t>
      </w:r>
    </w:p>
    <w:p w:rsidR="00C55D39" w:rsidRPr="00506BF8" w:rsidRDefault="00C55D39">
      <w:pPr>
        <w:pStyle w:val="ConsPlusNormal"/>
        <w:jc w:val="right"/>
        <w:rPr>
          <w:rFonts w:ascii="Times New Roman" w:hAnsi="Times New Roman" w:cs="Times New Roman"/>
          <w:sz w:val="20"/>
        </w:rPr>
      </w:pPr>
      <w:r w:rsidRPr="00506BF8">
        <w:rPr>
          <w:rFonts w:ascii="Times New Roman" w:hAnsi="Times New Roman" w:cs="Times New Roman"/>
          <w:sz w:val="20"/>
        </w:rPr>
        <w:t>Ставропольского края</w:t>
      </w:r>
    </w:p>
    <w:p w:rsidR="00C55D39" w:rsidRPr="00506BF8" w:rsidRDefault="00C55D39">
      <w:pPr>
        <w:pStyle w:val="ConsPlusNormal"/>
        <w:jc w:val="both"/>
        <w:rPr>
          <w:rFonts w:ascii="Times New Roman" w:hAnsi="Times New Roman" w:cs="Times New Roman"/>
          <w:sz w:val="20"/>
        </w:rPr>
      </w:pPr>
    </w:p>
    <w:p w:rsidR="00C55D39" w:rsidRPr="00506BF8" w:rsidRDefault="00C55D39" w:rsidP="00890699">
      <w:pPr>
        <w:pStyle w:val="ConsPlusNonformat"/>
        <w:jc w:val="center"/>
        <w:rPr>
          <w:rFonts w:ascii="Times New Roman" w:hAnsi="Times New Roman" w:cs="Times New Roman"/>
        </w:rPr>
      </w:pPr>
      <w:bookmarkStart w:id="25" w:name="P124"/>
      <w:bookmarkEnd w:id="25"/>
      <w:r w:rsidRPr="00506BF8">
        <w:rPr>
          <w:rFonts w:ascii="Times New Roman" w:hAnsi="Times New Roman" w:cs="Times New Roman"/>
        </w:rPr>
        <w:t>РЕЕСТР ИСТОЧНИКОВ ДОХОДОВ</w:t>
      </w:r>
    </w:p>
    <w:p w:rsidR="00C55D39" w:rsidRPr="00506BF8" w:rsidRDefault="00C55D39" w:rsidP="00890699">
      <w:pPr>
        <w:pStyle w:val="ConsPlusNonformat"/>
        <w:jc w:val="center"/>
        <w:rPr>
          <w:rFonts w:ascii="Times New Roman" w:hAnsi="Times New Roman" w:cs="Times New Roman"/>
        </w:rPr>
      </w:pPr>
      <w:r w:rsidRPr="00506BF8">
        <w:rPr>
          <w:rFonts w:ascii="Times New Roman" w:hAnsi="Times New Roman" w:cs="Times New Roman"/>
        </w:rPr>
        <w:t xml:space="preserve">БЮДЖЕТА </w:t>
      </w:r>
      <w:r w:rsidR="00831E1A" w:rsidRPr="00506BF8">
        <w:rPr>
          <w:rFonts w:ascii="Times New Roman" w:hAnsi="Times New Roman" w:cs="Times New Roman"/>
        </w:rPr>
        <w:t>СОВЕТСКОГО</w:t>
      </w:r>
      <w:r w:rsidRPr="00506BF8">
        <w:rPr>
          <w:rFonts w:ascii="Times New Roman" w:hAnsi="Times New Roman" w:cs="Times New Roman"/>
        </w:rPr>
        <w:t xml:space="preserve"> ГОРОДСКОГО ОКРУГА </w:t>
      </w:r>
      <w:r w:rsidR="00634FDE" w:rsidRPr="00506BF8">
        <w:rPr>
          <w:rFonts w:ascii="Times New Roman" w:hAnsi="Times New Roman" w:cs="Times New Roman"/>
        </w:rPr>
        <w:t xml:space="preserve"> </w:t>
      </w:r>
      <w:r w:rsidRPr="00506BF8">
        <w:rPr>
          <w:rFonts w:ascii="Times New Roman" w:hAnsi="Times New Roman" w:cs="Times New Roman"/>
        </w:rPr>
        <w:t>СТАВРОПОЛЬСКОГО КРАЯ</w:t>
      </w:r>
    </w:p>
    <w:p w:rsidR="00C55D39" w:rsidRPr="00506BF8" w:rsidRDefault="00C55D39" w:rsidP="00890699">
      <w:pPr>
        <w:pStyle w:val="ConsPlusNonformat"/>
        <w:jc w:val="center"/>
        <w:rPr>
          <w:rFonts w:ascii="Times New Roman" w:hAnsi="Times New Roman" w:cs="Times New Roman"/>
        </w:rPr>
      </w:pPr>
      <w:r w:rsidRPr="00506BF8">
        <w:rPr>
          <w:rFonts w:ascii="Times New Roman" w:hAnsi="Times New Roman" w:cs="Times New Roman"/>
        </w:rPr>
        <w:t>НА 20__ ГОД И ПЛАНОВЫЙ ПЕРИОД 20</w:t>
      </w:r>
      <w:proofErr w:type="gramStart"/>
      <w:r w:rsidRPr="00506BF8">
        <w:rPr>
          <w:rFonts w:ascii="Times New Roman" w:hAnsi="Times New Roman" w:cs="Times New Roman"/>
        </w:rPr>
        <w:t>__ И</w:t>
      </w:r>
      <w:proofErr w:type="gramEnd"/>
      <w:r w:rsidRPr="00506BF8">
        <w:rPr>
          <w:rFonts w:ascii="Times New Roman" w:hAnsi="Times New Roman" w:cs="Times New Roman"/>
        </w:rPr>
        <w:t xml:space="preserve"> 20__ ГОДОВ,</w:t>
      </w:r>
    </w:p>
    <w:p w:rsidR="00634FDE" w:rsidRPr="00506BF8" w:rsidRDefault="00C55D39" w:rsidP="00890699">
      <w:pPr>
        <w:pStyle w:val="ConsPlusNonformat"/>
        <w:jc w:val="center"/>
        <w:rPr>
          <w:rFonts w:ascii="Times New Roman" w:hAnsi="Times New Roman" w:cs="Times New Roman"/>
        </w:rPr>
      </w:pPr>
      <w:r w:rsidRPr="00506BF8">
        <w:rPr>
          <w:rFonts w:ascii="Times New Roman" w:hAnsi="Times New Roman" w:cs="Times New Roman"/>
        </w:rPr>
        <w:t>НАПРАВЛЯЕМЫЙ В СОСТАВЕ ДОКУМЕНТОВ И МАТЕРИАЛОВ,</w:t>
      </w:r>
      <w:r w:rsidR="00634FDE" w:rsidRPr="00506BF8">
        <w:rPr>
          <w:rFonts w:ascii="Times New Roman" w:hAnsi="Times New Roman" w:cs="Times New Roman"/>
        </w:rPr>
        <w:t xml:space="preserve"> </w:t>
      </w:r>
      <w:r w:rsidRPr="00506BF8">
        <w:rPr>
          <w:rFonts w:ascii="Times New Roman" w:hAnsi="Times New Roman" w:cs="Times New Roman"/>
        </w:rPr>
        <w:t>ПРЕДСТАВЛЯЕМЫХ ОДНОВРЕМЕННО С ПРОЕКТОМ РЕШЕНИЯ О БЮДЖЕТЕ</w:t>
      </w:r>
      <w:r w:rsidR="00B34295" w:rsidRPr="00506BF8">
        <w:rPr>
          <w:rFonts w:ascii="Times New Roman" w:hAnsi="Times New Roman" w:cs="Times New Roman"/>
        </w:rPr>
        <w:t xml:space="preserve"> </w:t>
      </w:r>
      <w:r w:rsidRPr="00506BF8">
        <w:rPr>
          <w:rFonts w:ascii="Times New Roman" w:hAnsi="Times New Roman" w:cs="Times New Roman"/>
        </w:rPr>
        <w:t>НА ОЧЕРЕДНОЙ ФИНАНСОВЫЙ ГОД И ПЛАНОВЫЙ ПЕРИОД,</w:t>
      </w:r>
    </w:p>
    <w:p w:rsidR="00C55D39" w:rsidRPr="00506BF8" w:rsidRDefault="00C55D39" w:rsidP="006F098E">
      <w:pPr>
        <w:pStyle w:val="ConsPlusNonformat"/>
        <w:jc w:val="center"/>
        <w:rPr>
          <w:rFonts w:ascii="Times New Roman" w:hAnsi="Times New Roman" w:cs="Times New Roman"/>
        </w:rPr>
      </w:pPr>
      <w:r w:rsidRPr="00506BF8">
        <w:rPr>
          <w:rFonts w:ascii="Times New Roman" w:hAnsi="Times New Roman" w:cs="Times New Roman"/>
        </w:rPr>
        <w:t xml:space="preserve"> В СОВЕТ</w:t>
      </w:r>
      <w:r w:rsidR="00B34295" w:rsidRPr="00506BF8">
        <w:rPr>
          <w:rFonts w:ascii="Times New Roman" w:hAnsi="Times New Roman" w:cs="Times New Roman"/>
        </w:rPr>
        <w:t xml:space="preserve"> </w:t>
      </w:r>
      <w:r w:rsidRPr="00506BF8">
        <w:rPr>
          <w:rFonts w:ascii="Times New Roman" w:hAnsi="Times New Roman" w:cs="Times New Roman"/>
        </w:rPr>
        <w:t xml:space="preserve">ДЕПУТАТОВ </w:t>
      </w:r>
      <w:r w:rsidR="00831E1A" w:rsidRPr="00506BF8">
        <w:rPr>
          <w:rFonts w:ascii="Times New Roman" w:hAnsi="Times New Roman" w:cs="Times New Roman"/>
        </w:rPr>
        <w:t>СОВЕТСКОГО</w:t>
      </w:r>
      <w:r w:rsidRPr="00506BF8">
        <w:rPr>
          <w:rFonts w:ascii="Times New Roman" w:hAnsi="Times New Roman" w:cs="Times New Roman"/>
        </w:rPr>
        <w:t xml:space="preserve"> ГОРОДСКОГО ОКРУГА СТАВРОПОЛЬСКОГО КРАЯ</w:t>
      </w:r>
    </w:p>
    <w:p w:rsidR="00634FDE" w:rsidRPr="00506BF8" w:rsidRDefault="00634FDE">
      <w:pPr>
        <w:pStyle w:val="ConsPlusNonformat"/>
        <w:jc w:val="both"/>
        <w:rPr>
          <w:rFonts w:ascii="Times New Roman" w:hAnsi="Times New Roman" w:cs="Times New Roman"/>
        </w:rPr>
      </w:pPr>
    </w:p>
    <w:tbl>
      <w:tblPr>
        <w:tblStyle w:val="a3"/>
        <w:tblW w:w="0" w:type="auto"/>
        <w:tblInd w:w="392" w:type="dxa"/>
        <w:tblLook w:val="04A0"/>
      </w:tblPr>
      <w:tblGrid>
        <w:gridCol w:w="3260"/>
        <w:gridCol w:w="8499"/>
        <w:gridCol w:w="1507"/>
        <w:gridCol w:w="1128"/>
      </w:tblGrid>
      <w:tr w:rsidR="006F4B89" w:rsidRPr="00506BF8" w:rsidTr="00C50759">
        <w:tc>
          <w:tcPr>
            <w:tcW w:w="3260" w:type="dxa"/>
            <w:tcBorders>
              <w:top w:val="nil"/>
              <w:left w:val="nil"/>
              <w:bottom w:val="nil"/>
              <w:right w:val="nil"/>
            </w:tcBorders>
          </w:tcPr>
          <w:p w:rsidR="006F4B89" w:rsidRPr="00506BF8" w:rsidRDefault="006F4B89">
            <w:pPr>
              <w:pStyle w:val="ConsPlusNonformat"/>
              <w:jc w:val="both"/>
              <w:rPr>
                <w:rFonts w:ascii="Times New Roman" w:hAnsi="Times New Roman" w:cs="Times New Roman"/>
              </w:rPr>
            </w:pPr>
          </w:p>
        </w:tc>
        <w:tc>
          <w:tcPr>
            <w:tcW w:w="8499" w:type="dxa"/>
            <w:tcBorders>
              <w:top w:val="nil"/>
              <w:left w:val="nil"/>
              <w:bottom w:val="nil"/>
              <w:right w:val="nil"/>
            </w:tcBorders>
          </w:tcPr>
          <w:p w:rsidR="006F4B89" w:rsidRPr="00506BF8" w:rsidRDefault="006F4B89">
            <w:pPr>
              <w:pStyle w:val="ConsPlusNonformat"/>
              <w:jc w:val="both"/>
              <w:rPr>
                <w:rFonts w:ascii="Times New Roman" w:hAnsi="Times New Roman" w:cs="Times New Roman"/>
              </w:rPr>
            </w:pPr>
          </w:p>
        </w:tc>
        <w:tc>
          <w:tcPr>
            <w:tcW w:w="1507" w:type="dxa"/>
            <w:tcBorders>
              <w:top w:val="nil"/>
              <w:left w:val="nil"/>
              <w:bottom w:val="nil"/>
              <w:right w:val="single" w:sz="4" w:space="0" w:color="auto"/>
            </w:tcBorders>
            <w:vAlign w:val="bottom"/>
          </w:tcPr>
          <w:p w:rsidR="006F4B89" w:rsidRPr="00506BF8" w:rsidRDefault="006F4B89">
            <w:pPr>
              <w:jc w:val="center"/>
              <w:rPr>
                <w:rFonts w:ascii="Times New Roman" w:hAnsi="Times New Roman" w:cs="Times New Roman"/>
                <w:b/>
                <w:bCs/>
                <w:sz w:val="20"/>
                <w:szCs w:val="20"/>
              </w:rPr>
            </w:pPr>
            <w:r w:rsidRPr="00506BF8">
              <w:rPr>
                <w:rFonts w:ascii="Times New Roman" w:hAnsi="Times New Roman" w:cs="Times New Roman"/>
                <w:b/>
                <w:bCs/>
                <w:sz w:val="20"/>
                <w:szCs w:val="20"/>
              </w:rPr>
              <w:t> </w:t>
            </w:r>
          </w:p>
        </w:tc>
        <w:tc>
          <w:tcPr>
            <w:tcW w:w="1128" w:type="dxa"/>
            <w:tcBorders>
              <w:top w:val="single" w:sz="4" w:space="0" w:color="auto"/>
              <w:left w:val="single" w:sz="4" w:space="0" w:color="auto"/>
              <w:bottom w:val="single" w:sz="4" w:space="0" w:color="auto"/>
              <w:right w:val="single" w:sz="4" w:space="0" w:color="auto"/>
            </w:tcBorders>
            <w:vAlign w:val="bottom"/>
          </w:tcPr>
          <w:p w:rsidR="006F4B89" w:rsidRPr="00506BF8" w:rsidRDefault="006F4B89">
            <w:pPr>
              <w:jc w:val="center"/>
              <w:rPr>
                <w:rFonts w:ascii="Times New Roman" w:hAnsi="Times New Roman" w:cs="Times New Roman"/>
                <w:sz w:val="20"/>
                <w:szCs w:val="20"/>
              </w:rPr>
            </w:pPr>
            <w:r w:rsidRPr="00506BF8">
              <w:rPr>
                <w:rFonts w:ascii="Times New Roman" w:hAnsi="Times New Roman" w:cs="Times New Roman"/>
                <w:sz w:val="20"/>
                <w:szCs w:val="20"/>
              </w:rPr>
              <w:t>Коды</w:t>
            </w:r>
          </w:p>
        </w:tc>
      </w:tr>
      <w:tr w:rsidR="006F4B89" w:rsidRPr="00506BF8" w:rsidTr="00C50759">
        <w:tc>
          <w:tcPr>
            <w:tcW w:w="3260" w:type="dxa"/>
            <w:tcBorders>
              <w:top w:val="nil"/>
              <w:left w:val="nil"/>
              <w:bottom w:val="nil"/>
              <w:right w:val="nil"/>
            </w:tcBorders>
          </w:tcPr>
          <w:p w:rsidR="006F4B89" w:rsidRPr="00506BF8" w:rsidRDefault="006F4B89">
            <w:pPr>
              <w:pStyle w:val="ConsPlusNonformat"/>
              <w:jc w:val="both"/>
              <w:rPr>
                <w:rFonts w:ascii="Times New Roman" w:hAnsi="Times New Roman" w:cs="Times New Roman"/>
              </w:rPr>
            </w:pPr>
          </w:p>
        </w:tc>
        <w:tc>
          <w:tcPr>
            <w:tcW w:w="8499" w:type="dxa"/>
            <w:tcBorders>
              <w:top w:val="nil"/>
              <w:left w:val="nil"/>
              <w:bottom w:val="nil"/>
              <w:right w:val="nil"/>
            </w:tcBorders>
          </w:tcPr>
          <w:p w:rsidR="006F4B89" w:rsidRPr="00506BF8" w:rsidRDefault="006F4B89">
            <w:pPr>
              <w:pStyle w:val="ConsPlusNonformat"/>
              <w:jc w:val="both"/>
              <w:rPr>
                <w:rFonts w:ascii="Times New Roman" w:hAnsi="Times New Roman" w:cs="Times New Roman"/>
              </w:rPr>
            </w:pPr>
          </w:p>
        </w:tc>
        <w:tc>
          <w:tcPr>
            <w:tcW w:w="1507" w:type="dxa"/>
            <w:tcBorders>
              <w:top w:val="nil"/>
              <w:left w:val="nil"/>
              <w:bottom w:val="nil"/>
              <w:right w:val="single" w:sz="4" w:space="0" w:color="auto"/>
            </w:tcBorders>
            <w:vAlign w:val="bottom"/>
          </w:tcPr>
          <w:p w:rsidR="006F4B89" w:rsidRPr="00506BF8" w:rsidRDefault="006F4B89" w:rsidP="006F4B89">
            <w:pPr>
              <w:jc w:val="right"/>
              <w:rPr>
                <w:rFonts w:ascii="Times New Roman" w:hAnsi="Times New Roman" w:cs="Times New Roman"/>
                <w:color w:val="000000"/>
                <w:sz w:val="20"/>
                <w:szCs w:val="20"/>
              </w:rPr>
            </w:pPr>
            <w:r w:rsidRPr="00506BF8">
              <w:rPr>
                <w:rFonts w:ascii="Times New Roman" w:hAnsi="Times New Roman" w:cs="Times New Roman"/>
                <w:color w:val="000000"/>
                <w:sz w:val="20"/>
                <w:szCs w:val="20"/>
              </w:rPr>
              <w:t>Форма по ОКУД</w:t>
            </w:r>
          </w:p>
        </w:tc>
        <w:tc>
          <w:tcPr>
            <w:tcW w:w="1128" w:type="dxa"/>
            <w:tcBorders>
              <w:top w:val="single" w:sz="4" w:space="0" w:color="auto"/>
              <w:left w:val="single" w:sz="4" w:space="0" w:color="auto"/>
              <w:bottom w:val="single" w:sz="4" w:space="0" w:color="auto"/>
              <w:right w:val="single" w:sz="4" w:space="0" w:color="auto"/>
            </w:tcBorders>
            <w:vAlign w:val="bottom"/>
          </w:tcPr>
          <w:p w:rsidR="006F4B89" w:rsidRPr="00506BF8" w:rsidRDefault="006F4B89">
            <w:pPr>
              <w:jc w:val="center"/>
              <w:rPr>
                <w:rFonts w:ascii="Times New Roman" w:hAnsi="Times New Roman" w:cs="Times New Roman"/>
                <w:color w:val="000000"/>
                <w:sz w:val="20"/>
                <w:szCs w:val="20"/>
              </w:rPr>
            </w:pPr>
            <w:r w:rsidRPr="00506BF8">
              <w:rPr>
                <w:rFonts w:ascii="Times New Roman" w:hAnsi="Times New Roman" w:cs="Times New Roman"/>
                <w:color w:val="000000"/>
                <w:sz w:val="20"/>
                <w:szCs w:val="20"/>
              </w:rPr>
              <w:t>0505307</w:t>
            </w:r>
          </w:p>
        </w:tc>
      </w:tr>
      <w:tr w:rsidR="006F4B89" w:rsidRPr="00506BF8" w:rsidTr="00C50759">
        <w:tc>
          <w:tcPr>
            <w:tcW w:w="3260" w:type="dxa"/>
            <w:tcBorders>
              <w:top w:val="nil"/>
              <w:left w:val="nil"/>
              <w:bottom w:val="nil"/>
              <w:right w:val="nil"/>
            </w:tcBorders>
          </w:tcPr>
          <w:p w:rsidR="006F4B89" w:rsidRPr="00506BF8" w:rsidRDefault="006F4B89" w:rsidP="006F4B89">
            <w:pPr>
              <w:pStyle w:val="ConsPlusNonformat"/>
              <w:jc w:val="center"/>
              <w:rPr>
                <w:rFonts w:ascii="Times New Roman" w:hAnsi="Times New Roman" w:cs="Times New Roman"/>
              </w:rPr>
            </w:pPr>
          </w:p>
        </w:tc>
        <w:tc>
          <w:tcPr>
            <w:tcW w:w="8499" w:type="dxa"/>
            <w:tcBorders>
              <w:top w:val="nil"/>
              <w:left w:val="nil"/>
              <w:bottom w:val="nil"/>
              <w:right w:val="nil"/>
            </w:tcBorders>
          </w:tcPr>
          <w:p w:rsidR="006F4B89" w:rsidRPr="00506BF8" w:rsidRDefault="006F4B89" w:rsidP="006F4B89">
            <w:pPr>
              <w:pStyle w:val="ConsPlusNonformat"/>
              <w:jc w:val="center"/>
              <w:rPr>
                <w:rFonts w:ascii="Times New Roman" w:hAnsi="Times New Roman" w:cs="Times New Roman"/>
              </w:rPr>
            </w:pPr>
          </w:p>
        </w:tc>
        <w:tc>
          <w:tcPr>
            <w:tcW w:w="1507" w:type="dxa"/>
            <w:tcBorders>
              <w:top w:val="nil"/>
              <w:left w:val="nil"/>
              <w:bottom w:val="nil"/>
              <w:right w:val="single" w:sz="4" w:space="0" w:color="auto"/>
            </w:tcBorders>
            <w:vAlign w:val="bottom"/>
          </w:tcPr>
          <w:p w:rsidR="006F4B89" w:rsidRPr="00506BF8" w:rsidRDefault="006F4B89" w:rsidP="006F4B89">
            <w:pPr>
              <w:jc w:val="right"/>
              <w:rPr>
                <w:rFonts w:ascii="Times New Roman" w:hAnsi="Times New Roman" w:cs="Times New Roman"/>
                <w:color w:val="000000"/>
                <w:sz w:val="20"/>
                <w:szCs w:val="20"/>
              </w:rPr>
            </w:pPr>
            <w:r w:rsidRPr="00506BF8">
              <w:rPr>
                <w:rFonts w:ascii="Times New Roman" w:hAnsi="Times New Roman" w:cs="Times New Roman"/>
                <w:color w:val="000000"/>
                <w:sz w:val="20"/>
                <w:szCs w:val="20"/>
              </w:rPr>
              <w:t>Дата</w:t>
            </w:r>
          </w:p>
        </w:tc>
        <w:tc>
          <w:tcPr>
            <w:tcW w:w="1128" w:type="dxa"/>
            <w:tcBorders>
              <w:top w:val="single" w:sz="4" w:space="0" w:color="auto"/>
              <w:left w:val="single" w:sz="4" w:space="0" w:color="auto"/>
              <w:bottom w:val="single" w:sz="4" w:space="0" w:color="auto"/>
              <w:right w:val="single" w:sz="4" w:space="0" w:color="auto"/>
            </w:tcBorders>
            <w:vAlign w:val="bottom"/>
          </w:tcPr>
          <w:p w:rsidR="006F4B89" w:rsidRPr="00506BF8" w:rsidRDefault="006F4B89">
            <w:pPr>
              <w:jc w:val="center"/>
              <w:rPr>
                <w:rFonts w:ascii="Times New Roman" w:hAnsi="Times New Roman" w:cs="Times New Roman"/>
                <w:color w:val="000000"/>
                <w:sz w:val="20"/>
                <w:szCs w:val="20"/>
              </w:rPr>
            </w:pPr>
          </w:p>
        </w:tc>
      </w:tr>
      <w:tr w:rsidR="006F4B89" w:rsidRPr="00506BF8" w:rsidTr="00C50759">
        <w:tc>
          <w:tcPr>
            <w:tcW w:w="3260" w:type="dxa"/>
            <w:tcBorders>
              <w:top w:val="nil"/>
              <w:left w:val="nil"/>
              <w:bottom w:val="nil"/>
              <w:right w:val="nil"/>
            </w:tcBorders>
          </w:tcPr>
          <w:p w:rsidR="006F4B89" w:rsidRPr="00506BF8" w:rsidRDefault="006F4B89">
            <w:pPr>
              <w:pStyle w:val="ConsPlusNonformat"/>
              <w:jc w:val="both"/>
              <w:rPr>
                <w:rFonts w:ascii="Times New Roman" w:hAnsi="Times New Roman" w:cs="Times New Roman"/>
              </w:rPr>
            </w:pPr>
          </w:p>
        </w:tc>
        <w:tc>
          <w:tcPr>
            <w:tcW w:w="8499" w:type="dxa"/>
            <w:tcBorders>
              <w:top w:val="nil"/>
              <w:left w:val="nil"/>
              <w:bottom w:val="nil"/>
              <w:right w:val="nil"/>
            </w:tcBorders>
          </w:tcPr>
          <w:p w:rsidR="006F4B89" w:rsidRPr="00506BF8" w:rsidRDefault="006F4B89">
            <w:pPr>
              <w:pStyle w:val="ConsPlusNonformat"/>
              <w:jc w:val="both"/>
              <w:rPr>
                <w:rFonts w:ascii="Times New Roman" w:hAnsi="Times New Roman" w:cs="Times New Roman"/>
              </w:rPr>
            </w:pPr>
          </w:p>
        </w:tc>
        <w:tc>
          <w:tcPr>
            <w:tcW w:w="1507" w:type="dxa"/>
            <w:tcBorders>
              <w:top w:val="nil"/>
              <w:left w:val="nil"/>
              <w:bottom w:val="nil"/>
              <w:right w:val="single" w:sz="4" w:space="0" w:color="auto"/>
            </w:tcBorders>
            <w:vAlign w:val="bottom"/>
          </w:tcPr>
          <w:p w:rsidR="006F4B89" w:rsidRPr="00506BF8" w:rsidRDefault="006F4B89" w:rsidP="006F4B89">
            <w:pPr>
              <w:jc w:val="right"/>
              <w:rPr>
                <w:rFonts w:ascii="Times New Roman" w:hAnsi="Times New Roman" w:cs="Times New Roman"/>
                <w:color w:val="000000"/>
                <w:sz w:val="20"/>
                <w:szCs w:val="20"/>
              </w:rPr>
            </w:pPr>
            <w:r w:rsidRPr="00506BF8">
              <w:rPr>
                <w:rFonts w:ascii="Times New Roman" w:hAnsi="Times New Roman" w:cs="Times New Roman"/>
                <w:color w:val="000000"/>
                <w:sz w:val="20"/>
                <w:szCs w:val="20"/>
              </w:rPr>
              <w:t>Дата формирования</w:t>
            </w:r>
          </w:p>
        </w:tc>
        <w:tc>
          <w:tcPr>
            <w:tcW w:w="1128" w:type="dxa"/>
            <w:tcBorders>
              <w:top w:val="single" w:sz="4" w:space="0" w:color="auto"/>
              <w:left w:val="single" w:sz="4" w:space="0" w:color="auto"/>
              <w:bottom w:val="single" w:sz="4" w:space="0" w:color="auto"/>
              <w:right w:val="single" w:sz="4" w:space="0" w:color="auto"/>
            </w:tcBorders>
            <w:vAlign w:val="bottom"/>
          </w:tcPr>
          <w:p w:rsidR="006F4B89" w:rsidRPr="00506BF8" w:rsidRDefault="006F4B89">
            <w:pPr>
              <w:jc w:val="center"/>
              <w:rPr>
                <w:rFonts w:ascii="Times New Roman" w:hAnsi="Times New Roman" w:cs="Times New Roman"/>
                <w:color w:val="000000"/>
                <w:sz w:val="20"/>
                <w:szCs w:val="20"/>
              </w:rPr>
            </w:pPr>
          </w:p>
        </w:tc>
      </w:tr>
      <w:tr w:rsidR="006F4B89" w:rsidRPr="00506BF8" w:rsidTr="00C50759">
        <w:tc>
          <w:tcPr>
            <w:tcW w:w="3260" w:type="dxa"/>
            <w:tcBorders>
              <w:top w:val="nil"/>
              <w:left w:val="nil"/>
              <w:bottom w:val="nil"/>
              <w:right w:val="nil"/>
            </w:tcBorders>
            <w:vAlign w:val="bottom"/>
          </w:tcPr>
          <w:p w:rsidR="006F4B89" w:rsidRPr="00506BF8" w:rsidRDefault="006F4B89">
            <w:pPr>
              <w:rPr>
                <w:rFonts w:ascii="Times New Roman" w:hAnsi="Times New Roman" w:cs="Times New Roman"/>
                <w:color w:val="000000"/>
                <w:sz w:val="20"/>
                <w:szCs w:val="20"/>
              </w:rPr>
            </w:pPr>
            <w:r w:rsidRPr="00506BF8">
              <w:rPr>
                <w:rFonts w:ascii="Times New Roman" w:hAnsi="Times New Roman" w:cs="Times New Roman"/>
                <w:color w:val="000000"/>
                <w:sz w:val="20"/>
                <w:szCs w:val="20"/>
              </w:rPr>
              <w:t>Наименование финансового органа</w:t>
            </w:r>
          </w:p>
        </w:tc>
        <w:tc>
          <w:tcPr>
            <w:tcW w:w="8499" w:type="dxa"/>
            <w:tcBorders>
              <w:top w:val="nil"/>
              <w:left w:val="nil"/>
              <w:bottom w:val="nil"/>
              <w:right w:val="nil"/>
            </w:tcBorders>
            <w:vAlign w:val="bottom"/>
          </w:tcPr>
          <w:p w:rsidR="006F4B89" w:rsidRPr="00506BF8" w:rsidRDefault="006F4B89" w:rsidP="006F4B89">
            <w:pPr>
              <w:rPr>
                <w:rFonts w:ascii="Times New Roman" w:hAnsi="Times New Roman" w:cs="Times New Roman"/>
                <w:color w:val="000000"/>
                <w:sz w:val="20"/>
                <w:szCs w:val="20"/>
                <w:u w:val="single"/>
              </w:rPr>
            </w:pPr>
            <w:r w:rsidRPr="00506BF8">
              <w:rPr>
                <w:rFonts w:ascii="Times New Roman" w:hAnsi="Times New Roman" w:cs="Times New Roman"/>
                <w:color w:val="000000"/>
                <w:sz w:val="20"/>
                <w:szCs w:val="20"/>
                <w:u w:val="single"/>
              </w:rPr>
              <w:t>Финансовое управление</w:t>
            </w:r>
            <w:r w:rsidR="00C50759">
              <w:rPr>
                <w:rFonts w:ascii="Times New Roman" w:hAnsi="Times New Roman" w:cs="Times New Roman"/>
                <w:color w:val="000000"/>
                <w:sz w:val="20"/>
                <w:szCs w:val="20"/>
                <w:u w:val="single"/>
              </w:rPr>
              <w:t xml:space="preserve"> администрации</w:t>
            </w:r>
            <w:r w:rsidRPr="00506BF8">
              <w:rPr>
                <w:rFonts w:ascii="Times New Roman" w:hAnsi="Times New Roman" w:cs="Times New Roman"/>
                <w:color w:val="000000"/>
                <w:sz w:val="20"/>
                <w:szCs w:val="20"/>
                <w:u w:val="single"/>
              </w:rPr>
              <w:t xml:space="preserve"> Советского городского округа Ставропольского края</w:t>
            </w:r>
          </w:p>
        </w:tc>
        <w:tc>
          <w:tcPr>
            <w:tcW w:w="1507" w:type="dxa"/>
            <w:tcBorders>
              <w:top w:val="nil"/>
              <w:left w:val="nil"/>
              <w:bottom w:val="nil"/>
              <w:right w:val="single" w:sz="4" w:space="0" w:color="auto"/>
            </w:tcBorders>
            <w:vAlign w:val="bottom"/>
          </w:tcPr>
          <w:p w:rsidR="006F4B89" w:rsidRPr="00506BF8" w:rsidRDefault="006F4B89" w:rsidP="006F4B89">
            <w:pPr>
              <w:jc w:val="right"/>
              <w:rPr>
                <w:rFonts w:ascii="Times New Roman" w:hAnsi="Times New Roman" w:cs="Times New Roman"/>
                <w:color w:val="000000"/>
                <w:sz w:val="20"/>
                <w:szCs w:val="20"/>
              </w:rPr>
            </w:pPr>
            <w:r w:rsidRPr="00506BF8">
              <w:rPr>
                <w:rFonts w:ascii="Times New Roman" w:hAnsi="Times New Roman" w:cs="Times New Roman"/>
                <w:color w:val="000000"/>
                <w:sz w:val="20"/>
                <w:szCs w:val="20"/>
              </w:rPr>
              <w:t>Глава по БК</w:t>
            </w:r>
          </w:p>
        </w:tc>
        <w:tc>
          <w:tcPr>
            <w:tcW w:w="1128" w:type="dxa"/>
            <w:tcBorders>
              <w:top w:val="single" w:sz="4" w:space="0" w:color="auto"/>
              <w:left w:val="single" w:sz="4" w:space="0" w:color="auto"/>
              <w:bottom w:val="single" w:sz="4" w:space="0" w:color="auto"/>
              <w:right w:val="single" w:sz="4" w:space="0" w:color="auto"/>
            </w:tcBorders>
            <w:vAlign w:val="bottom"/>
          </w:tcPr>
          <w:p w:rsidR="006F4B89" w:rsidRPr="00506BF8" w:rsidRDefault="006F4B89">
            <w:pPr>
              <w:jc w:val="center"/>
              <w:rPr>
                <w:rFonts w:ascii="Times New Roman" w:hAnsi="Times New Roman" w:cs="Times New Roman"/>
                <w:color w:val="000000"/>
                <w:sz w:val="20"/>
                <w:szCs w:val="20"/>
              </w:rPr>
            </w:pPr>
            <w:r w:rsidRPr="00506BF8">
              <w:rPr>
                <w:rFonts w:ascii="Times New Roman" w:hAnsi="Times New Roman" w:cs="Times New Roman"/>
                <w:color w:val="000000"/>
                <w:sz w:val="20"/>
                <w:szCs w:val="20"/>
              </w:rPr>
              <w:t>604</w:t>
            </w:r>
          </w:p>
        </w:tc>
      </w:tr>
      <w:tr w:rsidR="006F4B89" w:rsidRPr="00506BF8" w:rsidTr="00C50759">
        <w:tc>
          <w:tcPr>
            <w:tcW w:w="3260" w:type="dxa"/>
            <w:tcBorders>
              <w:top w:val="nil"/>
              <w:left w:val="nil"/>
              <w:bottom w:val="nil"/>
              <w:right w:val="nil"/>
            </w:tcBorders>
            <w:vAlign w:val="center"/>
          </w:tcPr>
          <w:p w:rsidR="006F4B89" w:rsidRPr="00506BF8" w:rsidRDefault="006F4B89">
            <w:pPr>
              <w:rPr>
                <w:rFonts w:ascii="Times New Roman" w:hAnsi="Times New Roman" w:cs="Times New Roman"/>
                <w:color w:val="000000"/>
                <w:sz w:val="20"/>
                <w:szCs w:val="20"/>
              </w:rPr>
            </w:pPr>
            <w:r w:rsidRPr="00506BF8">
              <w:rPr>
                <w:rFonts w:ascii="Times New Roman" w:hAnsi="Times New Roman" w:cs="Times New Roman"/>
                <w:color w:val="000000"/>
                <w:sz w:val="20"/>
                <w:szCs w:val="20"/>
              </w:rPr>
              <w:t>Наименование бюджета</w:t>
            </w:r>
          </w:p>
        </w:tc>
        <w:tc>
          <w:tcPr>
            <w:tcW w:w="8499" w:type="dxa"/>
            <w:tcBorders>
              <w:top w:val="nil"/>
              <w:left w:val="nil"/>
              <w:bottom w:val="nil"/>
              <w:right w:val="nil"/>
            </w:tcBorders>
            <w:vAlign w:val="center"/>
          </w:tcPr>
          <w:p w:rsidR="006F4B89" w:rsidRPr="00506BF8" w:rsidRDefault="006F4B89" w:rsidP="006F4B89">
            <w:pPr>
              <w:rPr>
                <w:rFonts w:ascii="Times New Roman" w:hAnsi="Times New Roman" w:cs="Times New Roman"/>
                <w:color w:val="000000"/>
                <w:sz w:val="20"/>
                <w:szCs w:val="20"/>
                <w:u w:val="single"/>
              </w:rPr>
            </w:pPr>
            <w:r w:rsidRPr="00506BF8">
              <w:rPr>
                <w:rFonts w:ascii="Times New Roman" w:hAnsi="Times New Roman" w:cs="Times New Roman"/>
                <w:color w:val="000000"/>
                <w:sz w:val="20"/>
                <w:szCs w:val="20"/>
                <w:u w:val="single"/>
              </w:rPr>
              <w:t>Бюджет Советского городского округа Ставропольского края</w:t>
            </w:r>
          </w:p>
        </w:tc>
        <w:tc>
          <w:tcPr>
            <w:tcW w:w="1507" w:type="dxa"/>
            <w:tcBorders>
              <w:top w:val="nil"/>
              <w:left w:val="nil"/>
              <w:bottom w:val="nil"/>
              <w:right w:val="single" w:sz="4" w:space="0" w:color="auto"/>
            </w:tcBorders>
            <w:vAlign w:val="bottom"/>
          </w:tcPr>
          <w:p w:rsidR="006F4B89" w:rsidRPr="00506BF8" w:rsidRDefault="006F4B89" w:rsidP="006F4B89">
            <w:pPr>
              <w:jc w:val="right"/>
              <w:rPr>
                <w:rFonts w:ascii="Times New Roman" w:hAnsi="Times New Roman" w:cs="Times New Roman"/>
                <w:color w:val="000000"/>
                <w:sz w:val="20"/>
                <w:szCs w:val="20"/>
              </w:rPr>
            </w:pPr>
            <w:r w:rsidRPr="00506BF8">
              <w:rPr>
                <w:rFonts w:ascii="Times New Roman" w:hAnsi="Times New Roman" w:cs="Times New Roman"/>
                <w:color w:val="000000"/>
                <w:sz w:val="20"/>
                <w:szCs w:val="20"/>
              </w:rPr>
              <w:t>по ОКТМО</w:t>
            </w:r>
          </w:p>
        </w:tc>
        <w:tc>
          <w:tcPr>
            <w:tcW w:w="1128" w:type="dxa"/>
            <w:tcBorders>
              <w:top w:val="single" w:sz="4" w:space="0" w:color="auto"/>
              <w:left w:val="single" w:sz="4" w:space="0" w:color="auto"/>
              <w:bottom w:val="single" w:sz="4" w:space="0" w:color="auto"/>
              <w:right w:val="single" w:sz="4" w:space="0" w:color="auto"/>
            </w:tcBorders>
            <w:vAlign w:val="bottom"/>
          </w:tcPr>
          <w:p w:rsidR="006F4B89" w:rsidRPr="00506BF8" w:rsidRDefault="006F4B89" w:rsidP="006F4B89">
            <w:pPr>
              <w:jc w:val="center"/>
              <w:rPr>
                <w:rFonts w:ascii="Times New Roman" w:hAnsi="Times New Roman" w:cs="Times New Roman"/>
                <w:color w:val="000000"/>
                <w:sz w:val="20"/>
                <w:szCs w:val="20"/>
              </w:rPr>
            </w:pPr>
            <w:r w:rsidRPr="00506BF8">
              <w:rPr>
                <w:rFonts w:ascii="Times New Roman" w:hAnsi="Times New Roman" w:cs="Times New Roman"/>
                <w:color w:val="000000"/>
                <w:sz w:val="20"/>
                <w:szCs w:val="20"/>
              </w:rPr>
              <w:t>07735000</w:t>
            </w:r>
          </w:p>
        </w:tc>
      </w:tr>
      <w:tr w:rsidR="006F4B89" w:rsidRPr="00506BF8" w:rsidTr="00C50759">
        <w:tc>
          <w:tcPr>
            <w:tcW w:w="3260" w:type="dxa"/>
            <w:tcBorders>
              <w:top w:val="nil"/>
              <w:left w:val="nil"/>
              <w:bottom w:val="nil"/>
              <w:right w:val="nil"/>
            </w:tcBorders>
            <w:vAlign w:val="bottom"/>
          </w:tcPr>
          <w:p w:rsidR="006F4B89" w:rsidRPr="00506BF8" w:rsidRDefault="006F4B89">
            <w:pPr>
              <w:rPr>
                <w:rFonts w:ascii="Times New Roman" w:hAnsi="Times New Roman" w:cs="Times New Roman"/>
                <w:color w:val="000000"/>
                <w:sz w:val="20"/>
                <w:szCs w:val="20"/>
              </w:rPr>
            </w:pPr>
            <w:r w:rsidRPr="00506BF8">
              <w:rPr>
                <w:rFonts w:ascii="Times New Roman" w:hAnsi="Times New Roman" w:cs="Times New Roman"/>
                <w:color w:val="000000"/>
                <w:sz w:val="20"/>
                <w:szCs w:val="20"/>
              </w:rPr>
              <w:t>Единица измерения: тыс. руб.</w:t>
            </w:r>
          </w:p>
        </w:tc>
        <w:tc>
          <w:tcPr>
            <w:tcW w:w="8499" w:type="dxa"/>
            <w:tcBorders>
              <w:top w:val="nil"/>
              <w:left w:val="nil"/>
              <w:bottom w:val="nil"/>
              <w:right w:val="nil"/>
            </w:tcBorders>
            <w:vAlign w:val="bottom"/>
          </w:tcPr>
          <w:p w:rsidR="006F4B89" w:rsidRPr="00506BF8" w:rsidRDefault="006F4B89" w:rsidP="006F4B89">
            <w:pPr>
              <w:rPr>
                <w:rFonts w:ascii="Times New Roman" w:hAnsi="Times New Roman" w:cs="Times New Roman"/>
                <w:color w:val="000000"/>
                <w:sz w:val="20"/>
                <w:szCs w:val="20"/>
              </w:rPr>
            </w:pPr>
          </w:p>
        </w:tc>
        <w:tc>
          <w:tcPr>
            <w:tcW w:w="1507" w:type="dxa"/>
            <w:tcBorders>
              <w:top w:val="nil"/>
              <w:left w:val="nil"/>
              <w:bottom w:val="nil"/>
              <w:right w:val="single" w:sz="4" w:space="0" w:color="auto"/>
            </w:tcBorders>
            <w:vAlign w:val="bottom"/>
          </w:tcPr>
          <w:p w:rsidR="006F4B89" w:rsidRPr="00506BF8" w:rsidRDefault="006F4B89" w:rsidP="006F4B89">
            <w:pPr>
              <w:jc w:val="right"/>
              <w:rPr>
                <w:rFonts w:ascii="Times New Roman" w:hAnsi="Times New Roman" w:cs="Times New Roman"/>
                <w:color w:val="000000"/>
                <w:sz w:val="20"/>
                <w:szCs w:val="20"/>
              </w:rPr>
            </w:pPr>
            <w:r w:rsidRPr="00506BF8">
              <w:rPr>
                <w:rFonts w:ascii="Times New Roman" w:hAnsi="Times New Roman" w:cs="Times New Roman"/>
                <w:color w:val="000000"/>
                <w:sz w:val="20"/>
                <w:szCs w:val="20"/>
              </w:rPr>
              <w:t>по ОКЕИ</w:t>
            </w:r>
          </w:p>
        </w:tc>
        <w:tc>
          <w:tcPr>
            <w:tcW w:w="1128" w:type="dxa"/>
            <w:tcBorders>
              <w:top w:val="single" w:sz="4" w:space="0" w:color="auto"/>
              <w:left w:val="single" w:sz="4" w:space="0" w:color="auto"/>
              <w:bottom w:val="single" w:sz="4" w:space="0" w:color="auto"/>
              <w:right w:val="single" w:sz="4" w:space="0" w:color="auto"/>
            </w:tcBorders>
            <w:vAlign w:val="bottom"/>
          </w:tcPr>
          <w:p w:rsidR="006F4B89" w:rsidRPr="00506BF8" w:rsidRDefault="006F4B89">
            <w:pPr>
              <w:jc w:val="center"/>
              <w:rPr>
                <w:rFonts w:ascii="Times New Roman" w:hAnsi="Times New Roman" w:cs="Times New Roman"/>
                <w:color w:val="000000"/>
                <w:sz w:val="20"/>
                <w:szCs w:val="20"/>
              </w:rPr>
            </w:pPr>
            <w:r w:rsidRPr="00506BF8">
              <w:rPr>
                <w:rFonts w:ascii="Times New Roman" w:hAnsi="Times New Roman" w:cs="Times New Roman"/>
                <w:color w:val="000000"/>
                <w:sz w:val="20"/>
                <w:szCs w:val="20"/>
              </w:rPr>
              <w:t>384</w:t>
            </w:r>
          </w:p>
        </w:tc>
      </w:tr>
    </w:tbl>
    <w:p w:rsidR="00634FDE" w:rsidRPr="00506BF8" w:rsidRDefault="00634FDE">
      <w:pPr>
        <w:pStyle w:val="ConsPlusNonformat"/>
        <w:jc w:val="both"/>
        <w:rPr>
          <w:rFonts w:ascii="Times New Roman" w:hAnsi="Times New Roman" w:cs="Times New Roman"/>
        </w:rPr>
      </w:pPr>
    </w:p>
    <w:p w:rsidR="00634FDE" w:rsidRPr="00506BF8" w:rsidRDefault="00634FDE">
      <w:pPr>
        <w:pStyle w:val="ConsPlusNonformat"/>
        <w:jc w:val="both"/>
        <w:rPr>
          <w:rFonts w:ascii="Times New Roman" w:hAnsi="Times New Roman" w:cs="Times New Roman"/>
        </w:rPr>
      </w:pPr>
    </w:p>
    <w:tbl>
      <w:tblPr>
        <w:tblStyle w:val="a3"/>
        <w:tblW w:w="0" w:type="auto"/>
        <w:tblLayout w:type="fixed"/>
        <w:tblLook w:val="04A0"/>
      </w:tblPr>
      <w:tblGrid>
        <w:gridCol w:w="1173"/>
        <w:gridCol w:w="2054"/>
        <w:gridCol w:w="850"/>
        <w:gridCol w:w="1560"/>
        <w:gridCol w:w="1513"/>
        <w:gridCol w:w="1031"/>
        <w:gridCol w:w="1553"/>
        <w:gridCol w:w="1579"/>
        <w:gridCol w:w="1281"/>
        <w:gridCol w:w="1096"/>
        <w:gridCol w:w="1096"/>
      </w:tblGrid>
      <w:tr w:rsidR="00506BF8" w:rsidRPr="00506BF8" w:rsidTr="00762EAA">
        <w:trPr>
          <w:trHeight w:val="303"/>
        </w:trPr>
        <w:tc>
          <w:tcPr>
            <w:tcW w:w="1173" w:type="dxa"/>
            <w:vMerge w:val="restart"/>
          </w:tcPr>
          <w:p w:rsidR="006F098E" w:rsidRPr="00506BF8" w:rsidRDefault="006F098E" w:rsidP="00867B9F">
            <w:pPr>
              <w:pStyle w:val="ConsPlusNormal"/>
              <w:jc w:val="center"/>
              <w:rPr>
                <w:rFonts w:ascii="Times New Roman" w:hAnsi="Times New Roman" w:cs="Times New Roman"/>
                <w:sz w:val="20"/>
              </w:rPr>
            </w:pPr>
            <w:r w:rsidRPr="00506BF8">
              <w:rPr>
                <w:rFonts w:ascii="Times New Roman" w:hAnsi="Times New Roman" w:cs="Times New Roman"/>
                <w:sz w:val="20"/>
              </w:rPr>
              <w:t>Номер реестровой записи</w:t>
            </w:r>
          </w:p>
        </w:tc>
        <w:tc>
          <w:tcPr>
            <w:tcW w:w="2054" w:type="dxa"/>
            <w:vMerge w:val="restart"/>
          </w:tcPr>
          <w:p w:rsidR="006F098E" w:rsidRPr="00506BF8" w:rsidRDefault="006F098E" w:rsidP="00867B9F">
            <w:pPr>
              <w:pStyle w:val="ConsPlusNormal"/>
              <w:jc w:val="center"/>
              <w:rPr>
                <w:rFonts w:ascii="Times New Roman" w:hAnsi="Times New Roman" w:cs="Times New Roman"/>
                <w:sz w:val="20"/>
              </w:rPr>
            </w:pPr>
            <w:r w:rsidRPr="00506BF8">
              <w:rPr>
                <w:rFonts w:ascii="Times New Roman" w:hAnsi="Times New Roman" w:cs="Times New Roman"/>
                <w:sz w:val="20"/>
              </w:rPr>
              <w:t>Наименование группы источников доходов бюджетов / наименование источника дохода бюджета</w:t>
            </w:r>
          </w:p>
        </w:tc>
        <w:tc>
          <w:tcPr>
            <w:tcW w:w="2410" w:type="dxa"/>
            <w:gridSpan w:val="2"/>
          </w:tcPr>
          <w:p w:rsidR="006F098E" w:rsidRPr="00506BF8" w:rsidRDefault="006F098E" w:rsidP="00762EAA">
            <w:pPr>
              <w:pStyle w:val="ConsPlusNonformat"/>
              <w:jc w:val="center"/>
              <w:rPr>
                <w:rFonts w:ascii="Times New Roman" w:hAnsi="Times New Roman" w:cs="Times New Roman"/>
              </w:rPr>
            </w:pPr>
            <w:r w:rsidRPr="00506BF8">
              <w:rPr>
                <w:rFonts w:ascii="Times New Roman" w:hAnsi="Times New Roman" w:cs="Times New Roman"/>
              </w:rPr>
              <w:t>Классификация доходов бюджетов</w:t>
            </w:r>
          </w:p>
        </w:tc>
        <w:tc>
          <w:tcPr>
            <w:tcW w:w="1513" w:type="dxa"/>
            <w:vMerge w:val="restart"/>
          </w:tcPr>
          <w:p w:rsidR="006F098E" w:rsidRPr="00506BF8" w:rsidRDefault="006F098E" w:rsidP="00867B9F">
            <w:pPr>
              <w:pStyle w:val="ConsPlusNormal"/>
              <w:jc w:val="center"/>
              <w:rPr>
                <w:rFonts w:ascii="Times New Roman" w:hAnsi="Times New Roman" w:cs="Times New Roman"/>
                <w:sz w:val="20"/>
              </w:rPr>
            </w:pPr>
            <w:r w:rsidRPr="00506BF8">
              <w:rPr>
                <w:rFonts w:ascii="Times New Roman" w:hAnsi="Times New Roman" w:cs="Times New Roman"/>
                <w:sz w:val="20"/>
              </w:rPr>
              <w:t>Наименование главного администратора доходов бюджета</w:t>
            </w:r>
          </w:p>
        </w:tc>
        <w:tc>
          <w:tcPr>
            <w:tcW w:w="1031" w:type="dxa"/>
            <w:vMerge w:val="restart"/>
          </w:tcPr>
          <w:p w:rsidR="006F098E" w:rsidRPr="00506BF8" w:rsidRDefault="006F098E" w:rsidP="00867B9F">
            <w:pPr>
              <w:pStyle w:val="ConsPlusNormal"/>
              <w:jc w:val="center"/>
              <w:rPr>
                <w:rFonts w:ascii="Times New Roman" w:hAnsi="Times New Roman" w:cs="Times New Roman"/>
                <w:sz w:val="20"/>
              </w:rPr>
            </w:pPr>
            <w:r w:rsidRPr="00506BF8">
              <w:rPr>
                <w:rFonts w:ascii="Times New Roman" w:hAnsi="Times New Roman" w:cs="Times New Roman"/>
                <w:sz w:val="20"/>
              </w:rPr>
              <w:t>Код строки</w:t>
            </w:r>
          </w:p>
        </w:tc>
        <w:tc>
          <w:tcPr>
            <w:tcW w:w="1553" w:type="dxa"/>
            <w:vMerge w:val="restart"/>
          </w:tcPr>
          <w:p w:rsidR="006F098E" w:rsidRPr="00506BF8" w:rsidRDefault="006F098E" w:rsidP="00867B9F">
            <w:pPr>
              <w:pStyle w:val="ConsPlusNormal"/>
              <w:jc w:val="center"/>
              <w:rPr>
                <w:rFonts w:ascii="Times New Roman" w:hAnsi="Times New Roman" w:cs="Times New Roman"/>
                <w:sz w:val="20"/>
              </w:rPr>
            </w:pPr>
            <w:r w:rsidRPr="00506BF8">
              <w:rPr>
                <w:rFonts w:ascii="Times New Roman" w:hAnsi="Times New Roman" w:cs="Times New Roman"/>
                <w:sz w:val="20"/>
              </w:rPr>
              <w:t>Прогноз доходов бюджета на 20_ г. (текущий финансовый год)</w:t>
            </w:r>
          </w:p>
        </w:tc>
        <w:tc>
          <w:tcPr>
            <w:tcW w:w="1579" w:type="dxa"/>
            <w:vMerge w:val="restart"/>
          </w:tcPr>
          <w:p w:rsidR="006F098E" w:rsidRPr="00506BF8" w:rsidRDefault="006F098E" w:rsidP="00867B9F">
            <w:pPr>
              <w:pStyle w:val="ConsPlusNormal"/>
              <w:jc w:val="center"/>
              <w:rPr>
                <w:rFonts w:ascii="Times New Roman" w:hAnsi="Times New Roman" w:cs="Times New Roman"/>
                <w:sz w:val="20"/>
              </w:rPr>
            </w:pPr>
            <w:r w:rsidRPr="00506BF8">
              <w:rPr>
                <w:rFonts w:ascii="Times New Roman" w:hAnsi="Times New Roman" w:cs="Times New Roman"/>
                <w:sz w:val="20"/>
              </w:rPr>
              <w:t>Кассовые поступления в текущем финансовом</w:t>
            </w:r>
            <w:r w:rsidR="00762EAA" w:rsidRPr="00506BF8">
              <w:rPr>
                <w:rFonts w:ascii="Times New Roman" w:hAnsi="Times New Roman" w:cs="Times New Roman"/>
                <w:sz w:val="20"/>
              </w:rPr>
              <w:t xml:space="preserve"> году (по состоянию на "_" __</w:t>
            </w:r>
            <w:r w:rsidRPr="00506BF8">
              <w:rPr>
                <w:rFonts w:ascii="Times New Roman" w:hAnsi="Times New Roman" w:cs="Times New Roman"/>
                <w:sz w:val="20"/>
              </w:rPr>
              <w:t xml:space="preserve"> 20_ г.)</w:t>
            </w:r>
          </w:p>
        </w:tc>
        <w:tc>
          <w:tcPr>
            <w:tcW w:w="3473" w:type="dxa"/>
            <w:gridSpan w:val="3"/>
          </w:tcPr>
          <w:p w:rsidR="006F098E" w:rsidRPr="00506BF8" w:rsidRDefault="006F098E" w:rsidP="00762EAA">
            <w:pPr>
              <w:pStyle w:val="ConsPlusNonformat"/>
              <w:jc w:val="center"/>
              <w:rPr>
                <w:rFonts w:ascii="Times New Roman" w:hAnsi="Times New Roman" w:cs="Times New Roman"/>
              </w:rPr>
            </w:pPr>
            <w:r w:rsidRPr="00506BF8">
              <w:rPr>
                <w:rFonts w:ascii="Times New Roman" w:hAnsi="Times New Roman" w:cs="Times New Roman"/>
              </w:rPr>
              <w:t>Прогноз доходов бюджета</w:t>
            </w:r>
          </w:p>
        </w:tc>
      </w:tr>
      <w:tr w:rsidR="00762EAA" w:rsidRPr="00506BF8" w:rsidTr="00762EAA">
        <w:tc>
          <w:tcPr>
            <w:tcW w:w="1173" w:type="dxa"/>
            <w:vMerge/>
          </w:tcPr>
          <w:p w:rsidR="006F098E" w:rsidRPr="00506BF8" w:rsidRDefault="006F098E">
            <w:pPr>
              <w:pStyle w:val="ConsPlusNonformat"/>
              <w:jc w:val="both"/>
              <w:rPr>
                <w:rFonts w:ascii="Times New Roman" w:hAnsi="Times New Roman" w:cs="Times New Roman"/>
              </w:rPr>
            </w:pPr>
          </w:p>
        </w:tc>
        <w:tc>
          <w:tcPr>
            <w:tcW w:w="2054" w:type="dxa"/>
            <w:vMerge/>
          </w:tcPr>
          <w:p w:rsidR="006F098E" w:rsidRPr="00506BF8" w:rsidRDefault="006F098E">
            <w:pPr>
              <w:pStyle w:val="ConsPlusNonformat"/>
              <w:jc w:val="both"/>
              <w:rPr>
                <w:rFonts w:ascii="Times New Roman" w:hAnsi="Times New Roman" w:cs="Times New Roman"/>
              </w:rPr>
            </w:pPr>
          </w:p>
        </w:tc>
        <w:tc>
          <w:tcPr>
            <w:tcW w:w="850" w:type="dxa"/>
          </w:tcPr>
          <w:p w:rsidR="006F098E" w:rsidRPr="00506BF8" w:rsidRDefault="006F098E" w:rsidP="00867B9F">
            <w:pPr>
              <w:pStyle w:val="ConsPlusNormal"/>
              <w:jc w:val="center"/>
              <w:rPr>
                <w:rFonts w:ascii="Times New Roman" w:hAnsi="Times New Roman" w:cs="Times New Roman"/>
                <w:sz w:val="20"/>
              </w:rPr>
            </w:pPr>
            <w:r w:rsidRPr="00506BF8">
              <w:rPr>
                <w:rFonts w:ascii="Times New Roman" w:hAnsi="Times New Roman" w:cs="Times New Roman"/>
                <w:sz w:val="20"/>
              </w:rPr>
              <w:t>код</w:t>
            </w:r>
          </w:p>
        </w:tc>
        <w:tc>
          <w:tcPr>
            <w:tcW w:w="1560" w:type="dxa"/>
          </w:tcPr>
          <w:p w:rsidR="006F098E" w:rsidRPr="00506BF8" w:rsidRDefault="006F098E" w:rsidP="00867B9F">
            <w:pPr>
              <w:pStyle w:val="ConsPlusNormal"/>
              <w:jc w:val="center"/>
              <w:rPr>
                <w:rFonts w:ascii="Times New Roman" w:hAnsi="Times New Roman" w:cs="Times New Roman"/>
                <w:sz w:val="20"/>
              </w:rPr>
            </w:pPr>
            <w:r w:rsidRPr="00506BF8">
              <w:rPr>
                <w:rFonts w:ascii="Times New Roman" w:hAnsi="Times New Roman" w:cs="Times New Roman"/>
                <w:sz w:val="20"/>
              </w:rPr>
              <w:t>наименование</w:t>
            </w:r>
          </w:p>
        </w:tc>
        <w:tc>
          <w:tcPr>
            <w:tcW w:w="1513" w:type="dxa"/>
            <w:vMerge/>
          </w:tcPr>
          <w:p w:rsidR="006F098E" w:rsidRPr="00506BF8" w:rsidRDefault="006F098E">
            <w:pPr>
              <w:pStyle w:val="ConsPlusNonformat"/>
              <w:jc w:val="both"/>
              <w:rPr>
                <w:rFonts w:ascii="Times New Roman" w:hAnsi="Times New Roman" w:cs="Times New Roman"/>
              </w:rPr>
            </w:pPr>
          </w:p>
        </w:tc>
        <w:tc>
          <w:tcPr>
            <w:tcW w:w="1031" w:type="dxa"/>
            <w:vMerge/>
          </w:tcPr>
          <w:p w:rsidR="006F098E" w:rsidRPr="00506BF8" w:rsidRDefault="006F098E">
            <w:pPr>
              <w:pStyle w:val="ConsPlusNonformat"/>
              <w:jc w:val="both"/>
              <w:rPr>
                <w:rFonts w:ascii="Times New Roman" w:hAnsi="Times New Roman" w:cs="Times New Roman"/>
              </w:rPr>
            </w:pPr>
          </w:p>
        </w:tc>
        <w:tc>
          <w:tcPr>
            <w:tcW w:w="1553" w:type="dxa"/>
            <w:vMerge/>
          </w:tcPr>
          <w:p w:rsidR="006F098E" w:rsidRPr="00506BF8" w:rsidRDefault="006F098E">
            <w:pPr>
              <w:pStyle w:val="ConsPlusNonformat"/>
              <w:jc w:val="both"/>
              <w:rPr>
                <w:rFonts w:ascii="Times New Roman" w:hAnsi="Times New Roman" w:cs="Times New Roman"/>
              </w:rPr>
            </w:pPr>
          </w:p>
        </w:tc>
        <w:tc>
          <w:tcPr>
            <w:tcW w:w="1579" w:type="dxa"/>
            <w:vMerge/>
          </w:tcPr>
          <w:p w:rsidR="006F098E" w:rsidRPr="00506BF8" w:rsidRDefault="006F098E">
            <w:pPr>
              <w:pStyle w:val="ConsPlusNonformat"/>
              <w:jc w:val="both"/>
              <w:rPr>
                <w:rFonts w:ascii="Times New Roman" w:hAnsi="Times New Roman" w:cs="Times New Roman"/>
              </w:rPr>
            </w:pPr>
          </w:p>
        </w:tc>
        <w:tc>
          <w:tcPr>
            <w:tcW w:w="1281" w:type="dxa"/>
          </w:tcPr>
          <w:p w:rsidR="006F098E" w:rsidRPr="00506BF8" w:rsidRDefault="006F098E" w:rsidP="00867B9F">
            <w:pPr>
              <w:pStyle w:val="ConsPlusNormal"/>
              <w:jc w:val="center"/>
              <w:rPr>
                <w:rFonts w:ascii="Times New Roman" w:hAnsi="Times New Roman" w:cs="Times New Roman"/>
                <w:sz w:val="20"/>
              </w:rPr>
            </w:pPr>
            <w:r w:rsidRPr="00506BF8">
              <w:rPr>
                <w:rFonts w:ascii="Times New Roman" w:hAnsi="Times New Roman" w:cs="Times New Roman"/>
                <w:sz w:val="20"/>
              </w:rPr>
              <w:t>на 20_ г. (очередной финансовый год)</w:t>
            </w:r>
          </w:p>
        </w:tc>
        <w:tc>
          <w:tcPr>
            <w:tcW w:w="1096" w:type="dxa"/>
          </w:tcPr>
          <w:p w:rsidR="006F098E" w:rsidRPr="00506BF8" w:rsidRDefault="006F098E" w:rsidP="00867B9F">
            <w:pPr>
              <w:pStyle w:val="ConsPlusNormal"/>
              <w:jc w:val="center"/>
              <w:rPr>
                <w:rFonts w:ascii="Times New Roman" w:hAnsi="Times New Roman" w:cs="Times New Roman"/>
                <w:sz w:val="20"/>
              </w:rPr>
            </w:pPr>
            <w:r w:rsidRPr="00506BF8">
              <w:rPr>
                <w:rFonts w:ascii="Times New Roman" w:hAnsi="Times New Roman" w:cs="Times New Roman"/>
                <w:sz w:val="20"/>
              </w:rPr>
              <w:t>на 20_ г. (первый год планового периода)</w:t>
            </w:r>
          </w:p>
        </w:tc>
        <w:tc>
          <w:tcPr>
            <w:tcW w:w="1096" w:type="dxa"/>
          </w:tcPr>
          <w:p w:rsidR="006F098E" w:rsidRPr="00506BF8" w:rsidRDefault="006F098E" w:rsidP="00867B9F">
            <w:pPr>
              <w:pStyle w:val="ConsPlusNormal"/>
              <w:jc w:val="center"/>
              <w:rPr>
                <w:rFonts w:ascii="Times New Roman" w:hAnsi="Times New Roman" w:cs="Times New Roman"/>
                <w:sz w:val="20"/>
              </w:rPr>
            </w:pPr>
            <w:r w:rsidRPr="00506BF8">
              <w:rPr>
                <w:rFonts w:ascii="Times New Roman" w:hAnsi="Times New Roman" w:cs="Times New Roman"/>
                <w:sz w:val="20"/>
              </w:rPr>
              <w:t>на 20_ г. (второй год планового периода)</w:t>
            </w:r>
          </w:p>
        </w:tc>
      </w:tr>
      <w:tr w:rsidR="00762EAA" w:rsidRPr="00506BF8" w:rsidTr="00762EAA">
        <w:tc>
          <w:tcPr>
            <w:tcW w:w="1173" w:type="dxa"/>
          </w:tcPr>
          <w:p w:rsidR="006F098E" w:rsidRPr="00506BF8" w:rsidRDefault="006F098E" w:rsidP="00867B9F">
            <w:pPr>
              <w:pStyle w:val="ConsPlusNonformat"/>
              <w:jc w:val="center"/>
              <w:rPr>
                <w:rFonts w:ascii="Times New Roman" w:hAnsi="Times New Roman" w:cs="Times New Roman"/>
              </w:rPr>
            </w:pPr>
            <w:r w:rsidRPr="00506BF8">
              <w:rPr>
                <w:rFonts w:ascii="Times New Roman" w:hAnsi="Times New Roman" w:cs="Times New Roman"/>
              </w:rPr>
              <w:t>1</w:t>
            </w:r>
          </w:p>
        </w:tc>
        <w:tc>
          <w:tcPr>
            <w:tcW w:w="2054" w:type="dxa"/>
          </w:tcPr>
          <w:p w:rsidR="006F098E" w:rsidRPr="00506BF8" w:rsidRDefault="006F098E" w:rsidP="00867B9F">
            <w:pPr>
              <w:pStyle w:val="ConsPlusNonformat"/>
              <w:jc w:val="center"/>
              <w:rPr>
                <w:rFonts w:ascii="Times New Roman" w:hAnsi="Times New Roman" w:cs="Times New Roman"/>
              </w:rPr>
            </w:pPr>
            <w:r w:rsidRPr="00506BF8">
              <w:rPr>
                <w:rFonts w:ascii="Times New Roman" w:hAnsi="Times New Roman" w:cs="Times New Roman"/>
              </w:rPr>
              <w:t>2</w:t>
            </w:r>
          </w:p>
        </w:tc>
        <w:tc>
          <w:tcPr>
            <w:tcW w:w="850" w:type="dxa"/>
          </w:tcPr>
          <w:p w:rsidR="006F098E" w:rsidRPr="00506BF8" w:rsidRDefault="006F098E" w:rsidP="00867B9F">
            <w:pPr>
              <w:pStyle w:val="ConsPlusNonformat"/>
              <w:jc w:val="center"/>
              <w:rPr>
                <w:rFonts w:ascii="Times New Roman" w:hAnsi="Times New Roman" w:cs="Times New Roman"/>
              </w:rPr>
            </w:pPr>
            <w:r w:rsidRPr="00506BF8">
              <w:rPr>
                <w:rFonts w:ascii="Times New Roman" w:hAnsi="Times New Roman" w:cs="Times New Roman"/>
              </w:rPr>
              <w:t>3</w:t>
            </w:r>
          </w:p>
        </w:tc>
        <w:tc>
          <w:tcPr>
            <w:tcW w:w="1560" w:type="dxa"/>
          </w:tcPr>
          <w:p w:rsidR="006F098E" w:rsidRPr="00506BF8" w:rsidRDefault="006F098E" w:rsidP="00867B9F">
            <w:pPr>
              <w:pStyle w:val="ConsPlusNonformat"/>
              <w:jc w:val="center"/>
              <w:rPr>
                <w:rFonts w:ascii="Times New Roman" w:hAnsi="Times New Roman" w:cs="Times New Roman"/>
              </w:rPr>
            </w:pPr>
            <w:r w:rsidRPr="00506BF8">
              <w:rPr>
                <w:rFonts w:ascii="Times New Roman" w:hAnsi="Times New Roman" w:cs="Times New Roman"/>
              </w:rPr>
              <w:t>4</w:t>
            </w:r>
          </w:p>
        </w:tc>
        <w:tc>
          <w:tcPr>
            <w:tcW w:w="1513" w:type="dxa"/>
          </w:tcPr>
          <w:p w:rsidR="006F098E" w:rsidRPr="00506BF8" w:rsidRDefault="006F098E" w:rsidP="00867B9F">
            <w:pPr>
              <w:pStyle w:val="ConsPlusNonformat"/>
              <w:jc w:val="center"/>
              <w:rPr>
                <w:rFonts w:ascii="Times New Roman" w:hAnsi="Times New Roman" w:cs="Times New Roman"/>
              </w:rPr>
            </w:pPr>
            <w:r w:rsidRPr="00506BF8">
              <w:rPr>
                <w:rFonts w:ascii="Times New Roman" w:hAnsi="Times New Roman" w:cs="Times New Roman"/>
              </w:rPr>
              <w:t>5</w:t>
            </w:r>
          </w:p>
        </w:tc>
        <w:tc>
          <w:tcPr>
            <w:tcW w:w="1031" w:type="dxa"/>
          </w:tcPr>
          <w:p w:rsidR="006F098E" w:rsidRPr="00506BF8" w:rsidRDefault="006F098E" w:rsidP="00867B9F">
            <w:pPr>
              <w:pStyle w:val="ConsPlusNonformat"/>
              <w:jc w:val="center"/>
              <w:rPr>
                <w:rFonts w:ascii="Times New Roman" w:hAnsi="Times New Roman" w:cs="Times New Roman"/>
              </w:rPr>
            </w:pPr>
            <w:r w:rsidRPr="00506BF8">
              <w:rPr>
                <w:rFonts w:ascii="Times New Roman" w:hAnsi="Times New Roman" w:cs="Times New Roman"/>
              </w:rPr>
              <w:t>6</w:t>
            </w:r>
          </w:p>
        </w:tc>
        <w:tc>
          <w:tcPr>
            <w:tcW w:w="1553" w:type="dxa"/>
          </w:tcPr>
          <w:p w:rsidR="006F098E" w:rsidRPr="00506BF8" w:rsidRDefault="006F098E" w:rsidP="00867B9F">
            <w:pPr>
              <w:pStyle w:val="ConsPlusNonformat"/>
              <w:jc w:val="center"/>
              <w:rPr>
                <w:rFonts w:ascii="Times New Roman" w:hAnsi="Times New Roman" w:cs="Times New Roman"/>
              </w:rPr>
            </w:pPr>
            <w:r w:rsidRPr="00506BF8">
              <w:rPr>
                <w:rFonts w:ascii="Times New Roman" w:hAnsi="Times New Roman" w:cs="Times New Roman"/>
              </w:rPr>
              <w:t>7</w:t>
            </w:r>
          </w:p>
        </w:tc>
        <w:tc>
          <w:tcPr>
            <w:tcW w:w="1579" w:type="dxa"/>
          </w:tcPr>
          <w:p w:rsidR="006F098E" w:rsidRPr="00506BF8" w:rsidRDefault="006F098E" w:rsidP="00867B9F">
            <w:pPr>
              <w:pStyle w:val="ConsPlusNonformat"/>
              <w:jc w:val="center"/>
              <w:rPr>
                <w:rFonts w:ascii="Times New Roman" w:hAnsi="Times New Roman" w:cs="Times New Roman"/>
              </w:rPr>
            </w:pPr>
            <w:r w:rsidRPr="00506BF8">
              <w:rPr>
                <w:rFonts w:ascii="Times New Roman" w:hAnsi="Times New Roman" w:cs="Times New Roman"/>
              </w:rPr>
              <w:t>8</w:t>
            </w:r>
          </w:p>
        </w:tc>
        <w:tc>
          <w:tcPr>
            <w:tcW w:w="1281" w:type="dxa"/>
          </w:tcPr>
          <w:p w:rsidR="006F098E" w:rsidRPr="00506BF8" w:rsidRDefault="006F098E" w:rsidP="00867B9F">
            <w:pPr>
              <w:pStyle w:val="ConsPlusNonformat"/>
              <w:jc w:val="center"/>
              <w:rPr>
                <w:rFonts w:ascii="Times New Roman" w:hAnsi="Times New Roman" w:cs="Times New Roman"/>
              </w:rPr>
            </w:pPr>
            <w:r w:rsidRPr="00506BF8">
              <w:rPr>
                <w:rFonts w:ascii="Times New Roman" w:hAnsi="Times New Roman" w:cs="Times New Roman"/>
              </w:rPr>
              <w:t>9</w:t>
            </w:r>
          </w:p>
        </w:tc>
        <w:tc>
          <w:tcPr>
            <w:tcW w:w="1096" w:type="dxa"/>
          </w:tcPr>
          <w:p w:rsidR="006F098E" w:rsidRPr="00506BF8" w:rsidRDefault="006F098E" w:rsidP="00867B9F">
            <w:pPr>
              <w:pStyle w:val="ConsPlusNonformat"/>
              <w:jc w:val="center"/>
              <w:rPr>
                <w:rFonts w:ascii="Times New Roman" w:hAnsi="Times New Roman" w:cs="Times New Roman"/>
              </w:rPr>
            </w:pPr>
            <w:r w:rsidRPr="00506BF8">
              <w:rPr>
                <w:rFonts w:ascii="Times New Roman" w:hAnsi="Times New Roman" w:cs="Times New Roman"/>
              </w:rPr>
              <w:t>10</w:t>
            </w:r>
          </w:p>
        </w:tc>
        <w:tc>
          <w:tcPr>
            <w:tcW w:w="1096" w:type="dxa"/>
          </w:tcPr>
          <w:p w:rsidR="006F098E" w:rsidRPr="00506BF8" w:rsidRDefault="006F098E" w:rsidP="00867B9F">
            <w:pPr>
              <w:pStyle w:val="ConsPlusNonformat"/>
              <w:jc w:val="center"/>
              <w:rPr>
                <w:rFonts w:ascii="Times New Roman" w:hAnsi="Times New Roman" w:cs="Times New Roman"/>
              </w:rPr>
            </w:pPr>
            <w:r w:rsidRPr="00506BF8">
              <w:rPr>
                <w:rFonts w:ascii="Times New Roman" w:hAnsi="Times New Roman" w:cs="Times New Roman"/>
              </w:rPr>
              <w:t>11</w:t>
            </w:r>
          </w:p>
        </w:tc>
      </w:tr>
      <w:tr w:rsidR="00762EAA" w:rsidRPr="00506BF8" w:rsidTr="00762EAA">
        <w:tc>
          <w:tcPr>
            <w:tcW w:w="1173" w:type="dxa"/>
          </w:tcPr>
          <w:p w:rsidR="006F098E" w:rsidRPr="00506BF8" w:rsidRDefault="006F098E" w:rsidP="006F098E">
            <w:pPr>
              <w:pStyle w:val="ConsPlusNonformat"/>
              <w:jc w:val="center"/>
              <w:rPr>
                <w:rFonts w:ascii="Times New Roman" w:hAnsi="Times New Roman" w:cs="Times New Roman"/>
              </w:rPr>
            </w:pPr>
          </w:p>
        </w:tc>
        <w:tc>
          <w:tcPr>
            <w:tcW w:w="2054" w:type="dxa"/>
          </w:tcPr>
          <w:p w:rsidR="006F098E" w:rsidRPr="00506BF8" w:rsidRDefault="006F098E" w:rsidP="006F098E">
            <w:pPr>
              <w:pStyle w:val="ConsPlusNonformat"/>
              <w:jc w:val="center"/>
              <w:rPr>
                <w:rFonts w:ascii="Times New Roman" w:hAnsi="Times New Roman" w:cs="Times New Roman"/>
              </w:rPr>
            </w:pPr>
          </w:p>
        </w:tc>
        <w:tc>
          <w:tcPr>
            <w:tcW w:w="850" w:type="dxa"/>
          </w:tcPr>
          <w:p w:rsidR="006F098E" w:rsidRPr="00506BF8" w:rsidRDefault="006F098E" w:rsidP="006F098E">
            <w:pPr>
              <w:pStyle w:val="ConsPlusNonformat"/>
              <w:jc w:val="center"/>
              <w:rPr>
                <w:rFonts w:ascii="Times New Roman" w:hAnsi="Times New Roman" w:cs="Times New Roman"/>
              </w:rPr>
            </w:pPr>
          </w:p>
        </w:tc>
        <w:tc>
          <w:tcPr>
            <w:tcW w:w="1560" w:type="dxa"/>
          </w:tcPr>
          <w:p w:rsidR="006F098E" w:rsidRPr="00506BF8" w:rsidRDefault="006F098E" w:rsidP="006F098E">
            <w:pPr>
              <w:pStyle w:val="ConsPlusNonformat"/>
              <w:jc w:val="center"/>
              <w:rPr>
                <w:rFonts w:ascii="Times New Roman" w:hAnsi="Times New Roman" w:cs="Times New Roman"/>
              </w:rPr>
            </w:pPr>
          </w:p>
        </w:tc>
        <w:tc>
          <w:tcPr>
            <w:tcW w:w="1513" w:type="dxa"/>
          </w:tcPr>
          <w:p w:rsidR="006F098E" w:rsidRPr="00506BF8" w:rsidRDefault="006F098E" w:rsidP="006F098E">
            <w:pPr>
              <w:pStyle w:val="ConsPlusNonformat"/>
              <w:jc w:val="center"/>
              <w:rPr>
                <w:rFonts w:ascii="Times New Roman" w:hAnsi="Times New Roman" w:cs="Times New Roman"/>
              </w:rPr>
            </w:pPr>
          </w:p>
        </w:tc>
        <w:tc>
          <w:tcPr>
            <w:tcW w:w="1031" w:type="dxa"/>
          </w:tcPr>
          <w:p w:rsidR="006F098E" w:rsidRPr="00506BF8" w:rsidRDefault="00415AE5" w:rsidP="006F098E">
            <w:pPr>
              <w:pStyle w:val="ConsPlusNonformat"/>
              <w:jc w:val="center"/>
              <w:rPr>
                <w:rFonts w:ascii="Times New Roman" w:hAnsi="Times New Roman" w:cs="Times New Roman"/>
              </w:rPr>
            </w:pPr>
            <w:r>
              <w:rPr>
                <w:rFonts w:ascii="Times New Roman" w:hAnsi="Times New Roman" w:cs="Times New Roman"/>
              </w:rPr>
              <w:t>0100</w:t>
            </w:r>
          </w:p>
        </w:tc>
        <w:tc>
          <w:tcPr>
            <w:tcW w:w="1553" w:type="dxa"/>
          </w:tcPr>
          <w:p w:rsidR="006F098E" w:rsidRPr="00506BF8" w:rsidRDefault="006F098E" w:rsidP="006F098E">
            <w:pPr>
              <w:pStyle w:val="ConsPlusNonformat"/>
              <w:jc w:val="center"/>
              <w:rPr>
                <w:rFonts w:ascii="Times New Roman" w:hAnsi="Times New Roman" w:cs="Times New Roman"/>
              </w:rPr>
            </w:pPr>
          </w:p>
        </w:tc>
        <w:tc>
          <w:tcPr>
            <w:tcW w:w="1579" w:type="dxa"/>
          </w:tcPr>
          <w:p w:rsidR="006F098E" w:rsidRPr="00506BF8" w:rsidRDefault="006F098E" w:rsidP="006F098E">
            <w:pPr>
              <w:pStyle w:val="ConsPlusNonformat"/>
              <w:jc w:val="center"/>
              <w:rPr>
                <w:rFonts w:ascii="Times New Roman" w:hAnsi="Times New Roman" w:cs="Times New Roman"/>
              </w:rPr>
            </w:pPr>
          </w:p>
        </w:tc>
        <w:tc>
          <w:tcPr>
            <w:tcW w:w="1281" w:type="dxa"/>
          </w:tcPr>
          <w:p w:rsidR="006F098E" w:rsidRPr="00506BF8" w:rsidRDefault="006F098E" w:rsidP="006F098E">
            <w:pPr>
              <w:pStyle w:val="ConsPlusNonformat"/>
              <w:jc w:val="center"/>
              <w:rPr>
                <w:rFonts w:ascii="Times New Roman" w:hAnsi="Times New Roman" w:cs="Times New Roman"/>
              </w:rPr>
            </w:pPr>
          </w:p>
        </w:tc>
        <w:tc>
          <w:tcPr>
            <w:tcW w:w="1096" w:type="dxa"/>
          </w:tcPr>
          <w:p w:rsidR="006F098E" w:rsidRPr="00506BF8" w:rsidRDefault="006F098E" w:rsidP="006F098E">
            <w:pPr>
              <w:pStyle w:val="ConsPlusNonformat"/>
              <w:jc w:val="center"/>
              <w:rPr>
                <w:rFonts w:ascii="Times New Roman" w:hAnsi="Times New Roman" w:cs="Times New Roman"/>
              </w:rPr>
            </w:pPr>
          </w:p>
        </w:tc>
        <w:tc>
          <w:tcPr>
            <w:tcW w:w="1096" w:type="dxa"/>
          </w:tcPr>
          <w:p w:rsidR="006F098E" w:rsidRPr="00506BF8" w:rsidRDefault="006F098E" w:rsidP="006F098E">
            <w:pPr>
              <w:pStyle w:val="ConsPlusNonformat"/>
              <w:jc w:val="center"/>
              <w:rPr>
                <w:rFonts w:ascii="Times New Roman" w:hAnsi="Times New Roman" w:cs="Times New Roman"/>
              </w:rPr>
            </w:pPr>
          </w:p>
        </w:tc>
      </w:tr>
      <w:tr w:rsidR="006F098E" w:rsidRPr="00506BF8" w:rsidTr="00762EAA">
        <w:trPr>
          <w:trHeight w:val="112"/>
        </w:trPr>
        <w:tc>
          <w:tcPr>
            <w:tcW w:w="1173" w:type="dxa"/>
          </w:tcPr>
          <w:p w:rsidR="006F098E" w:rsidRPr="00506BF8" w:rsidRDefault="006F098E">
            <w:pPr>
              <w:pStyle w:val="ConsPlusNonformat"/>
              <w:jc w:val="both"/>
              <w:rPr>
                <w:rFonts w:ascii="Times New Roman" w:hAnsi="Times New Roman" w:cs="Times New Roman"/>
              </w:rPr>
            </w:pPr>
          </w:p>
        </w:tc>
        <w:tc>
          <w:tcPr>
            <w:tcW w:w="2054" w:type="dxa"/>
          </w:tcPr>
          <w:p w:rsidR="006F098E" w:rsidRPr="00506BF8" w:rsidRDefault="006F098E">
            <w:pPr>
              <w:pStyle w:val="ConsPlusNonformat"/>
              <w:jc w:val="both"/>
              <w:rPr>
                <w:rFonts w:ascii="Times New Roman" w:hAnsi="Times New Roman" w:cs="Times New Roman"/>
              </w:rPr>
            </w:pPr>
          </w:p>
        </w:tc>
        <w:tc>
          <w:tcPr>
            <w:tcW w:w="850" w:type="dxa"/>
          </w:tcPr>
          <w:p w:rsidR="006F098E" w:rsidRPr="00506BF8" w:rsidRDefault="006F098E">
            <w:pPr>
              <w:pStyle w:val="ConsPlusNonformat"/>
              <w:jc w:val="both"/>
              <w:rPr>
                <w:rFonts w:ascii="Times New Roman" w:hAnsi="Times New Roman" w:cs="Times New Roman"/>
              </w:rPr>
            </w:pPr>
          </w:p>
        </w:tc>
        <w:tc>
          <w:tcPr>
            <w:tcW w:w="1560" w:type="dxa"/>
          </w:tcPr>
          <w:p w:rsidR="006F098E" w:rsidRPr="00506BF8" w:rsidRDefault="006F098E">
            <w:pPr>
              <w:pStyle w:val="ConsPlusNonformat"/>
              <w:jc w:val="both"/>
              <w:rPr>
                <w:rFonts w:ascii="Times New Roman" w:hAnsi="Times New Roman" w:cs="Times New Roman"/>
              </w:rPr>
            </w:pPr>
          </w:p>
        </w:tc>
        <w:tc>
          <w:tcPr>
            <w:tcW w:w="1513" w:type="dxa"/>
          </w:tcPr>
          <w:p w:rsidR="006F098E" w:rsidRPr="00506BF8" w:rsidRDefault="006F098E">
            <w:pPr>
              <w:pStyle w:val="ConsPlusNonformat"/>
              <w:jc w:val="both"/>
              <w:rPr>
                <w:rFonts w:ascii="Times New Roman" w:hAnsi="Times New Roman" w:cs="Times New Roman"/>
              </w:rPr>
            </w:pPr>
          </w:p>
        </w:tc>
        <w:tc>
          <w:tcPr>
            <w:tcW w:w="1031" w:type="dxa"/>
          </w:tcPr>
          <w:p w:rsidR="006F098E" w:rsidRPr="00506BF8" w:rsidRDefault="006F098E">
            <w:pPr>
              <w:pStyle w:val="ConsPlusNonformat"/>
              <w:jc w:val="both"/>
              <w:rPr>
                <w:rFonts w:ascii="Times New Roman" w:hAnsi="Times New Roman" w:cs="Times New Roman"/>
              </w:rPr>
            </w:pPr>
          </w:p>
        </w:tc>
        <w:tc>
          <w:tcPr>
            <w:tcW w:w="1553" w:type="dxa"/>
          </w:tcPr>
          <w:p w:rsidR="006F098E" w:rsidRPr="00506BF8" w:rsidRDefault="006F098E">
            <w:pPr>
              <w:pStyle w:val="ConsPlusNonformat"/>
              <w:jc w:val="both"/>
              <w:rPr>
                <w:rFonts w:ascii="Times New Roman" w:hAnsi="Times New Roman" w:cs="Times New Roman"/>
              </w:rPr>
            </w:pPr>
          </w:p>
        </w:tc>
        <w:tc>
          <w:tcPr>
            <w:tcW w:w="1579" w:type="dxa"/>
          </w:tcPr>
          <w:p w:rsidR="006F098E" w:rsidRPr="00506BF8" w:rsidRDefault="006F098E">
            <w:pPr>
              <w:pStyle w:val="ConsPlusNonformat"/>
              <w:jc w:val="both"/>
              <w:rPr>
                <w:rFonts w:ascii="Times New Roman" w:hAnsi="Times New Roman" w:cs="Times New Roman"/>
              </w:rPr>
            </w:pPr>
          </w:p>
        </w:tc>
        <w:tc>
          <w:tcPr>
            <w:tcW w:w="1281" w:type="dxa"/>
          </w:tcPr>
          <w:p w:rsidR="006F098E" w:rsidRPr="00506BF8" w:rsidRDefault="006F098E">
            <w:pPr>
              <w:pStyle w:val="ConsPlusNonformat"/>
              <w:jc w:val="both"/>
              <w:rPr>
                <w:rFonts w:ascii="Times New Roman" w:hAnsi="Times New Roman" w:cs="Times New Roman"/>
              </w:rPr>
            </w:pPr>
          </w:p>
        </w:tc>
        <w:tc>
          <w:tcPr>
            <w:tcW w:w="1096" w:type="dxa"/>
          </w:tcPr>
          <w:p w:rsidR="006F098E" w:rsidRPr="00506BF8" w:rsidRDefault="006F098E">
            <w:pPr>
              <w:pStyle w:val="ConsPlusNonformat"/>
              <w:jc w:val="both"/>
              <w:rPr>
                <w:rFonts w:ascii="Times New Roman" w:hAnsi="Times New Roman" w:cs="Times New Roman"/>
              </w:rPr>
            </w:pPr>
          </w:p>
        </w:tc>
        <w:tc>
          <w:tcPr>
            <w:tcW w:w="1096" w:type="dxa"/>
          </w:tcPr>
          <w:p w:rsidR="006F098E" w:rsidRPr="00506BF8" w:rsidRDefault="006F098E">
            <w:pPr>
              <w:pStyle w:val="ConsPlusNonformat"/>
              <w:jc w:val="both"/>
              <w:rPr>
                <w:rFonts w:ascii="Times New Roman" w:hAnsi="Times New Roman" w:cs="Times New Roman"/>
              </w:rPr>
            </w:pPr>
          </w:p>
        </w:tc>
      </w:tr>
      <w:tr w:rsidR="006F098E" w:rsidRPr="00506BF8" w:rsidTr="00762EAA">
        <w:tc>
          <w:tcPr>
            <w:tcW w:w="7150" w:type="dxa"/>
            <w:gridSpan w:val="5"/>
          </w:tcPr>
          <w:p w:rsidR="006F098E" w:rsidRPr="00506BF8" w:rsidRDefault="006F098E" w:rsidP="006F098E">
            <w:pPr>
              <w:pStyle w:val="ConsPlusNonformat"/>
              <w:jc w:val="right"/>
              <w:rPr>
                <w:rFonts w:ascii="Times New Roman" w:hAnsi="Times New Roman" w:cs="Times New Roman"/>
              </w:rPr>
            </w:pPr>
            <w:r w:rsidRPr="00506BF8">
              <w:rPr>
                <w:rFonts w:ascii="Times New Roman" w:hAnsi="Times New Roman" w:cs="Times New Roman"/>
              </w:rPr>
              <w:t>ИТОГ</w:t>
            </w:r>
            <w:r w:rsidR="00123F73">
              <w:rPr>
                <w:rFonts w:ascii="Times New Roman" w:hAnsi="Times New Roman" w:cs="Times New Roman"/>
              </w:rPr>
              <w:t>О</w:t>
            </w:r>
          </w:p>
        </w:tc>
        <w:tc>
          <w:tcPr>
            <w:tcW w:w="1031" w:type="dxa"/>
          </w:tcPr>
          <w:p w:rsidR="006F098E" w:rsidRPr="00506BF8" w:rsidRDefault="00415AE5" w:rsidP="00415AE5">
            <w:pPr>
              <w:pStyle w:val="ConsPlusNonformat"/>
              <w:jc w:val="center"/>
              <w:rPr>
                <w:rFonts w:ascii="Times New Roman" w:hAnsi="Times New Roman" w:cs="Times New Roman"/>
              </w:rPr>
            </w:pPr>
            <w:r>
              <w:rPr>
                <w:rFonts w:ascii="Times New Roman" w:hAnsi="Times New Roman" w:cs="Times New Roman"/>
              </w:rPr>
              <w:t>9000</w:t>
            </w:r>
          </w:p>
        </w:tc>
        <w:tc>
          <w:tcPr>
            <w:tcW w:w="1553" w:type="dxa"/>
          </w:tcPr>
          <w:p w:rsidR="006F098E" w:rsidRPr="00506BF8" w:rsidRDefault="006F098E">
            <w:pPr>
              <w:pStyle w:val="ConsPlusNonformat"/>
              <w:jc w:val="both"/>
              <w:rPr>
                <w:rFonts w:ascii="Times New Roman" w:hAnsi="Times New Roman" w:cs="Times New Roman"/>
              </w:rPr>
            </w:pPr>
          </w:p>
        </w:tc>
        <w:tc>
          <w:tcPr>
            <w:tcW w:w="1579" w:type="dxa"/>
          </w:tcPr>
          <w:p w:rsidR="006F098E" w:rsidRPr="00506BF8" w:rsidRDefault="006F098E">
            <w:pPr>
              <w:pStyle w:val="ConsPlusNonformat"/>
              <w:jc w:val="both"/>
              <w:rPr>
                <w:rFonts w:ascii="Times New Roman" w:hAnsi="Times New Roman" w:cs="Times New Roman"/>
              </w:rPr>
            </w:pPr>
          </w:p>
        </w:tc>
        <w:tc>
          <w:tcPr>
            <w:tcW w:w="1281" w:type="dxa"/>
          </w:tcPr>
          <w:p w:rsidR="006F098E" w:rsidRPr="00506BF8" w:rsidRDefault="006F098E">
            <w:pPr>
              <w:pStyle w:val="ConsPlusNonformat"/>
              <w:jc w:val="both"/>
              <w:rPr>
                <w:rFonts w:ascii="Times New Roman" w:hAnsi="Times New Roman" w:cs="Times New Roman"/>
              </w:rPr>
            </w:pPr>
          </w:p>
        </w:tc>
        <w:tc>
          <w:tcPr>
            <w:tcW w:w="1096" w:type="dxa"/>
          </w:tcPr>
          <w:p w:rsidR="006F098E" w:rsidRPr="00506BF8" w:rsidRDefault="006F098E">
            <w:pPr>
              <w:pStyle w:val="ConsPlusNonformat"/>
              <w:jc w:val="both"/>
              <w:rPr>
                <w:rFonts w:ascii="Times New Roman" w:hAnsi="Times New Roman" w:cs="Times New Roman"/>
              </w:rPr>
            </w:pPr>
          </w:p>
        </w:tc>
        <w:tc>
          <w:tcPr>
            <w:tcW w:w="1096" w:type="dxa"/>
          </w:tcPr>
          <w:p w:rsidR="006F098E" w:rsidRPr="00506BF8" w:rsidRDefault="006F098E">
            <w:pPr>
              <w:pStyle w:val="ConsPlusNonformat"/>
              <w:jc w:val="both"/>
              <w:rPr>
                <w:rFonts w:ascii="Times New Roman" w:hAnsi="Times New Roman" w:cs="Times New Roman"/>
              </w:rPr>
            </w:pPr>
          </w:p>
        </w:tc>
      </w:tr>
    </w:tbl>
    <w:p w:rsidR="00634FDE" w:rsidRPr="00506BF8" w:rsidRDefault="00634FDE">
      <w:pPr>
        <w:pStyle w:val="ConsPlusNonformat"/>
        <w:jc w:val="both"/>
        <w:rPr>
          <w:rFonts w:ascii="Times New Roman" w:hAnsi="Times New Roman" w:cs="Times New Roman"/>
        </w:rPr>
      </w:pPr>
    </w:p>
    <w:p w:rsidR="00762EAA" w:rsidRPr="00506BF8" w:rsidRDefault="00762EAA" w:rsidP="00762EAA">
      <w:pPr>
        <w:pStyle w:val="ConsPlusNonformat"/>
        <w:jc w:val="both"/>
        <w:rPr>
          <w:rFonts w:ascii="Times New Roman" w:hAnsi="Times New Roman" w:cs="Times New Roman"/>
        </w:rPr>
      </w:pPr>
      <w:r w:rsidRPr="00506BF8">
        <w:rPr>
          <w:rFonts w:ascii="Times New Roman" w:hAnsi="Times New Roman" w:cs="Times New Roman"/>
        </w:rPr>
        <w:t>Руководитель          __________________ ____________ _____________________</w:t>
      </w:r>
    </w:p>
    <w:p w:rsidR="00762EAA" w:rsidRPr="00506BF8" w:rsidRDefault="00762EAA" w:rsidP="00762EAA">
      <w:pPr>
        <w:pStyle w:val="ConsPlusNonformat"/>
        <w:jc w:val="both"/>
        <w:rPr>
          <w:rFonts w:ascii="Times New Roman" w:hAnsi="Times New Roman" w:cs="Times New Roman"/>
        </w:rPr>
      </w:pPr>
      <w:r w:rsidRPr="00506BF8">
        <w:rPr>
          <w:rFonts w:ascii="Times New Roman" w:hAnsi="Times New Roman" w:cs="Times New Roman"/>
        </w:rPr>
        <w:t xml:space="preserve">                                                                           (уполномоченное лицо)                           (должность)                (подпись)  (расшифровка подписи)                                            </w:t>
      </w:r>
    </w:p>
    <w:p w:rsidR="00634FDE" w:rsidRPr="00506BF8" w:rsidRDefault="00762EAA" w:rsidP="00762EAA">
      <w:pPr>
        <w:pStyle w:val="ConsPlusNonformat"/>
        <w:jc w:val="right"/>
        <w:rPr>
          <w:rFonts w:ascii="Times New Roman" w:hAnsi="Times New Roman" w:cs="Times New Roman"/>
        </w:rPr>
      </w:pPr>
      <w:r w:rsidRPr="00506BF8">
        <w:rPr>
          <w:rFonts w:ascii="Times New Roman" w:hAnsi="Times New Roman" w:cs="Times New Roman"/>
        </w:rPr>
        <w:t>"__" __________ 20__ г.</w:t>
      </w:r>
    </w:p>
    <w:sectPr w:rsidR="00634FDE" w:rsidRPr="00506BF8" w:rsidSect="006F098E">
      <w:pgSz w:w="16838" w:h="11905" w:orient="landscape"/>
      <w:pgMar w:top="85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drawingGridHorizontalSpacing w:val="110"/>
  <w:displayHorizontalDrawingGridEvery w:val="2"/>
  <w:characterSpacingControl w:val="doNotCompress"/>
  <w:compat/>
  <w:rsids>
    <w:rsidRoot w:val="00C55D39"/>
    <w:rsid w:val="000543DC"/>
    <w:rsid w:val="000572CD"/>
    <w:rsid w:val="000614EF"/>
    <w:rsid w:val="00090EBC"/>
    <w:rsid w:val="0009220D"/>
    <w:rsid w:val="00096C8D"/>
    <w:rsid w:val="000C5573"/>
    <w:rsid w:val="000E09A9"/>
    <w:rsid w:val="000F184B"/>
    <w:rsid w:val="00123F73"/>
    <w:rsid w:val="001307F1"/>
    <w:rsid w:val="0014064C"/>
    <w:rsid w:val="001525EF"/>
    <w:rsid w:val="001B1A81"/>
    <w:rsid w:val="001C7117"/>
    <w:rsid w:val="001D07AC"/>
    <w:rsid w:val="00230A00"/>
    <w:rsid w:val="002C389F"/>
    <w:rsid w:val="002C73D0"/>
    <w:rsid w:val="00352419"/>
    <w:rsid w:val="00363C82"/>
    <w:rsid w:val="0036696F"/>
    <w:rsid w:val="003D70D7"/>
    <w:rsid w:val="00415AE5"/>
    <w:rsid w:val="004842F6"/>
    <w:rsid w:val="00506BF8"/>
    <w:rsid w:val="00596BD7"/>
    <w:rsid w:val="005A3F7C"/>
    <w:rsid w:val="005A7ECB"/>
    <w:rsid w:val="005C08B9"/>
    <w:rsid w:val="00603EF3"/>
    <w:rsid w:val="00634FDE"/>
    <w:rsid w:val="00640078"/>
    <w:rsid w:val="00695342"/>
    <w:rsid w:val="006A0611"/>
    <w:rsid w:val="006F098E"/>
    <w:rsid w:val="006F3D3E"/>
    <w:rsid w:val="006F4B89"/>
    <w:rsid w:val="00751090"/>
    <w:rsid w:val="00762EAA"/>
    <w:rsid w:val="0077792E"/>
    <w:rsid w:val="00791DA7"/>
    <w:rsid w:val="007C4D84"/>
    <w:rsid w:val="007C6211"/>
    <w:rsid w:val="007D6B77"/>
    <w:rsid w:val="00813B6F"/>
    <w:rsid w:val="00831E1A"/>
    <w:rsid w:val="00867B9F"/>
    <w:rsid w:val="00890699"/>
    <w:rsid w:val="009A2BCC"/>
    <w:rsid w:val="009C416B"/>
    <w:rsid w:val="00A04056"/>
    <w:rsid w:val="00A111DC"/>
    <w:rsid w:val="00A92933"/>
    <w:rsid w:val="00AC39F8"/>
    <w:rsid w:val="00AD5747"/>
    <w:rsid w:val="00B03E92"/>
    <w:rsid w:val="00B34295"/>
    <w:rsid w:val="00BA0175"/>
    <w:rsid w:val="00BA3832"/>
    <w:rsid w:val="00BC5A3C"/>
    <w:rsid w:val="00BD3D73"/>
    <w:rsid w:val="00C50759"/>
    <w:rsid w:val="00C55D39"/>
    <w:rsid w:val="00C816BA"/>
    <w:rsid w:val="00CA2E6C"/>
    <w:rsid w:val="00CB3272"/>
    <w:rsid w:val="00CD24E6"/>
    <w:rsid w:val="00CE7E88"/>
    <w:rsid w:val="00D90E58"/>
    <w:rsid w:val="00DC0A0A"/>
    <w:rsid w:val="00DD7AD6"/>
    <w:rsid w:val="00E81E67"/>
    <w:rsid w:val="00EB5B1B"/>
    <w:rsid w:val="00FB2E4E"/>
    <w:rsid w:val="00FC2BDA"/>
    <w:rsid w:val="00FD02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E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5D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55D3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55D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55D39"/>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59"/>
    <w:rsid w:val="000543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ody Text Indent"/>
    <w:basedOn w:val="a"/>
    <w:link w:val="a5"/>
    <w:uiPriority w:val="99"/>
    <w:unhideWhenUsed/>
    <w:rsid w:val="000572CD"/>
    <w:pPr>
      <w:spacing w:after="120"/>
      <w:ind w:left="283"/>
    </w:pPr>
  </w:style>
  <w:style w:type="character" w:customStyle="1" w:styleId="a5">
    <w:name w:val="Основной текст с отступом Знак"/>
    <w:basedOn w:val="a0"/>
    <w:link w:val="a4"/>
    <w:uiPriority w:val="99"/>
    <w:rsid w:val="000572CD"/>
  </w:style>
</w:styles>
</file>

<file path=word/webSettings.xml><?xml version="1.0" encoding="utf-8"?>
<w:webSettings xmlns:r="http://schemas.openxmlformats.org/officeDocument/2006/relationships" xmlns:w="http://schemas.openxmlformats.org/wordprocessingml/2006/main">
  <w:divs>
    <w:div w:id="201597600">
      <w:bodyDiv w:val="1"/>
      <w:marLeft w:val="0"/>
      <w:marRight w:val="0"/>
      <w:marTop w:val="0"/>
      <w:marBottom w:val="0"/>
      <w:divBdr>
        <w:top w:val="none" w:sz="0" w:space="0" w:color="auto"/>
        <w:left w:val="none" w:sz="0" w:space="0" w:color="auto"/>
        <w:bottom w:val="none" w:sz="0" w:space="0" w:color="auto"/>
        <w:right w:val="none" w:sz="0" w:space="0" w:color="auto"/>
      </w:divBdr>
    </w:div>
    <w:div w:id="165872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81C730D2B10D62CEEF22B69550C4599F6F9E2CBABE05AD889496F326FDBA8AAF9468624BBC7FB1F35F56F3BF58E00716C849B75D58183A43L0H" TargetMode="External"/><Relationship Id="rId3" Type="http://schemas.openxmlformats.org/officeDocument/2006/relationships/settings" Target="settings.xml"/><Relationship Id="rId7" Type="http://schemas.openxmlformats.org/officeDocument/2006/relationships/hyperlink" Target="consultantplus://offline/ref=7C81C730D2B10D62CEEF3CBB833C9A539B62C229BEB906F2D1C290A479ADBCDFEFD46E371AF82ABDF7541CA2F913EF06144DL7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7C81C730D2B10D62CEEF22B69550C4599F6B9E24B6BA05AD889496F326FDBA8ABD94306E4ABC61B0F44A00A2F940LCH" TargetMode="External"/><Relationship Id="rId11" Type="http://schemas.openxmlformats.org/officeDocument/2006/relationships/fontTable" Target="fontTable.xml"/><Relationship Id="rId5" Type="http://schemas.openxmlformats.org/officeDocument/2006/relationships/hyperlink" Target="consultantplus://offline/ref=7C81C730D2B10D62CEEF22B69550C4599F6C992DB8BA05AD889496F326FDBA8AAF94686749B47CBBA20546F7F60CED1816D457B7435841L9H" TargetMode="External"/><Relationship Id="rId10" Type="http://schemas.openxmlformats.org/officeDocument/2006/relationships/hyperlink" Target="consultantplus://offline/ref=7C81C730D2B10D62CEEF22B69550C4599F6F982DBAB405AD889496F326FDBA8AAF9468624BBC7FB1F05F56F3BF58E00716C849B75D58183A43L0H" TargetMode="External"/><Relationship Id="rId4" Type="http://schemas.openxmlformats.org/officeDocument/2006/relationships/webSettings" Target="webSettings.xml"/><Relationship Id="rId9" Type="http://schemas.openxmlformats.org/officeDocument/2006/relationships/hyperlink" Target="consultantplus://offline/ref=064049C87E06C3AAF85FFB0B20E70C92C0259393C8B1E291A6F68717D5A71FBEC3F6C818A8A30FB2382F9F2D8D0765150B2F83A7F44947F6tBD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3F3A1-AFBF-4912-B250-BAFD0712B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1290</TotalTime>
  <Pages>10</Pages>
  <Words>3136</Words>
  <Characters>17880</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SoKoWW</dc:creator>
  <cp:lastModifiedBy>EreshenkoEA</cp:lastModifiedBy>
  <cp:revision>56</cp:revision>
  <cp:lastPrinted>2021-03-01T11:34:00Z</cp:lastPrinted>
  <dcterms:created xsi:type="dcterms:W3CDTF">2021-02-10T08:32:00Z</dcterms:created>
  <dcterms:modified xsi:type="dcterms:W3CDTF">2021-03-22T06:31:00Z</dcterms:modified>
</cp:coreProperties>
</file>