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30" w:rsidRPr="00E9259D" w:rsidRDefault="00005D30" w:rsidP="00005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259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005D30" w:rsidRPr="00E9259D" w:rsidRDefault="00005D30" w:rsidP="00005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259D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</w:p>
    <w:p w:rsidR="00005D30" w:rsidRPr="00E9259D" w:rsidRDefault="00005D30" w:rsidP="00005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259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5D30" w:rsidRPr="00E9259D" w:rsidRDefault="00005D30" w:rsidP="00005D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5D30" w:rsidRPr="00E9259D" w:rsidRDefault="00005D30" w:rsidP="00005D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25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05D30" w:rsidRPr="00E9259D" w:rsidRDefault="00005D30" w:rsidP="00005D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5D30" w:rsidRPr="004C5757" w:rsidRDefault="002666E9" w:rsidP="00005D3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5757">
        <w:rPr>
          <w:rFonts w:ascii="Times New Roman" w:hAnsi="Times New Roman" w:cs="Times New Roman"/>
          <w:b w:val="0"/>
          <w:sz w:val="24"/>
          <w:szCs w:val="24"/>
        </w:rPr>
        <w:t>27</w:t>
      </w:r>
      <w:r w:rsidR="00005D30" w:rsidRPr="004C5757">
        <w:rPr>
          <w:rFonts w:ascii="Times New Roman" w:hAnsi="Times New Roman" w:cs="Times New Roman"/>
          <w:b w:val="0"/>
          <w:sz w:val="24"/>
          <w:szCs w:val="24"/>
        </w:rPr>
        <w:t xml:space="preserve"> апреля 2018 г.                              </w:t>
      </w:r>
      <w:r w:rsidR="004C575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005D30" w:rsidRPr="004C575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№ </w:t>
      </w:r>
      <w:r w:rsidRPr="004C5757">
        <w:rPr>
          <w:rFonts w:ascii="Times New Roman" w:hAnsi="Times New Roman" w:cs="Times New Roman"/>
          <w:b w:val="0"/>
          <w:sz w:val="24"/>
          <w:szCs w:val="24"/>
        </w:rPr>
        <w:t>117</w:t>
      </w:r>
    </w:p>
    <w:p w:rsidR="00005D30" w:rsidRPr="004C5757" w:rsidRDefault="00005D30" w:rsidP="00005D30">
      <w:pPr>
        <w:jc w:val="center"/>
        <w:rPr>
          <w:sz w:val="24"/>
          <w:szCs w:val="24"/>
        </w:rPr>
      </w:pPr>
      <w:r w:rsidRPr="004C5757">
        <w:rPr>
          <w:sz w:val="24"/>
          <w:szCs w:val="24"/>
        </w:rPr>
        <w:t>г. Зеленокумск</w:t>
      </w:r>
    </w:p>
    <w:p w:rsidR="003F6272" w:rsidRPr="004C5757" w:rsidRDefault="003F6272" w:rsidP="003F6272">
      <w:pPr>
        <w:rPr>
          <w:sz w:val="24"/>
          <w:szCs w:val="24"/>
        </w:rPr>
      </w:pPr>
    </w:p>
    <w:p w:rsidR="001D37F9" w:rsidRPr="004C5757" w:rsidRDefault="00592738" w:rsidP="00E9259D">
      <w:pPr>
        <w:jc w:val="center"/>
        <w:rPr>
          <w:sz w:val="24"/>
          <w:szCs w:val="24"/>
        </w:rPr>
      </w:pPr>
      <w:r w:rsidRPr="004C5757">
        <w:rPr>
          <w:sz w:val="24"/>
          <w:szCs w:val="24"/>
        </w:rPr>
        <w:t xml:space="preserve">О Порядке </w:t>
      </w:r>
      <w:proofErr w:type="gramStart"/>
      <w:r w:rsidRPr="004C5757">
        <w:rPr>
          <w:sz w:val="24"/>
          <w:szCs w:val="24"/>
        </w:rPr>
        <w:t xml:space="preserve">проведения оценки регулирующего воздействия проектов нормативных правовых актов Совета </w:t>
      </w:r>
      <w:r w:rsidR="00005D30" w:rsidRPr="004C5757">
        <w:rPr>
          <w:sz w:val="24"/>
          <w:szCs w:val="24"/>
        </w:rPr>
        <w:t xml:space="preserve">депутатов </w:t>
      </w:r>
      <w:r w:rsidRPr="004C5757">
        <w:rPr>
          <w:sz w:val="24"/>
          <w:szCs w:val="24"/>
        </w:rPr>
        <w:t xml:space="preserve">Советского </w:t>
      </w:r>
      <w:r w:rsidR="00005D30" w:rsidRPr="004C5757">
        <w:rPr>
          <w:sz w:val="24"/>
          <w:szCs w:val="24"/>
        </w:rPr>
        <w:t>городского округа Ставропольского края</w:t>
      </w:r>
      <w:proofErr w:type="gramEnd"/>
      <w:r w:rsidRPr="004C5757">
        <w:rPr>
          <w:sz w:val="24"/>
          <w:szCs w:val="24"/>
        </w:rPr>
        <w:t xml:space="preserve"> и порядке проведения экспертизы нормативных правовых актов Совета </w:t>
      </w:r>
      <w:r w:rsidR="00005D30" w:rsidRPr="004C5757">
        <w:rPr>
          <w:sz w:val="24"/>
          <w:szCs w:val="24"/>
        </w:rPr>
        <w:t xml:space="preserve">депутатов </w:t>
      </w:r>
      <w:r w:rsidRPr="004C5757">
        <w:rPr>
          <w:sz w:val="24"/>
          <w:szCs w:val="24"/>
        </w:rPr>
        <w:t xml:space="preserve">Советского </w:t>
      </w:r>
      <w:r w:rsidR="00005D30" w:rsidRPr="004C5757">
        <w:rPr>
          <w:sz w:val="24"/>
          <w:szCs w:val="24"/>
        </w:rPr>
        <w:t>городского округа</w:t>
      </w:r>
      <w:r w:rsidRPr="004C5757">
        <w:rPr>
          <w:sz w:val="24"/>
          <w:szCs w:val="24"/>
        </w:rPr>
        <w:t xml:space="preserve"> </w:t>
      </w:r>
      <w:r w:rsidR="002839D9" w:rsidRPr="004C5757">
        <w:rPr>
          <w:sz w:val="24"/>
          <w:szCs w:val="24"/>
        </w:rPr>
        <w:t>Ставропольского</w:t>
      </w:r>
      <w:r w:rsidRPr="004C5757">
        <w:rPr>
          <w:sz w:val="24"/>
          <w:szCs w:val="24"/>
        </w:rPr>
        <w:t xml:space="preserve"> края</w:t>
      </w:r>
    </w:p>
    <w:p w:rsidR="00592738" w:rsidRPr="004C5757" w:rsidRDefault="00592738" w:rsidP="00E9259D">
      <w:pPr>
        <w:jc w:val="center"/>
        <w:rPr>
          <w:sz w:val="24"/>
          <w:szCs w:val="24"/>
        </w:rPr>
      </w:pPr>
    </w:p>
    <w:p w:rsidR="00617152" w:rsidRPr="004C5757" w:rsidRDefault="00617152" w:rsidP="00E9259D">
      <w:pPr>
        <w:jc w:val="both"/>
        <w:rPr>
          <w:sz w:val="24"/>
          <w:szCs w:val="24"/>
        </w:rPr>
      </w:pPr>
      <w:r w:rsidRPr="004C5757">
        <w:rPr>
          <w:sz w:val="24"/>
          <w:szCs w:val="24"/>
        </w:rPr>
        <w:tab/>
      </w:r>
      <w:proofErr w:type="gramStart"/>
      <w:r w:rsidRPr="004C5757">
        <w:rPr>
          <w:sz w:val="24"/>
          <w:szCs w:val="2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Законом Ставропольского края от 6 мая 2014г. №34-кз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</w:t>
      </w:r>
      <w:proofErr w:type="gramEnd"/>
      <w:r w:rsidRPr="004C5757">
        <w:rPr>
          <w:sz w:val="24"/>
          <w:szCs w:val="24"/>
        </w:rPr>
        <w:t xml:space="preserve"> правовых актов органов местного самоуправления муниципальных образований Ставропольского края», Уставом Советского </w:t>
      </w:r>
      <w:r w:rsidR="00005D30" w:rsidRPr="004C5757">
        <w:rPr>
          <w:sz w:val="24"/>
          <w:szCs w:val="24"/>
        </w:rPr>
        <w:t>городского округа</w:t>
      </w:r>
      <w:r w:rsidRPr="004C5757">
        <w:rPr>
          <w:sz w:val="24"/>
          <w:szCs w:val="24"/>
        </w:rPr>
        <w:t xml:space="preserve"> Ставропольского края</w:t>
      </w:r>
      <w:r w:rsidR="00E9259D" w:rsidRPr="004C5757">
        <w:rPr>
          <w:sz w:val="24"/>
          <w:szCs w:val="24"/>
        </w:rPr>
        <w:t xml:space="preserve">, </w:t>
      </w:r>
      <w:r w:rsidRPr="004C5757">
        <w:rPr>
          <w:sz w:val="24"/>
          <w:szCs w:val="24"/>
        </w:rPr>
        <w:tab/>
        <w:t xml:space="preserve">Совет </w:t>
      </w:r>
      <w:r w:rsidR="00005D30" w:rsidRPr="004C5757">
        <w:rPr>
          <w:sz w:val="24"/>
          <w:szCs w:val="24"/>
        </w:rPr>
        <w:t xml:space="preserve">депутатов </w:t>
      </w:r>
      <w:r w:rsidRPr="004C5757">
        <w:rPr>
          <w:sz w:val="24"/>
          <w:szCs w:val="24"/>
        </w:rPr>
        <w:t xml:space="preserve">Советского </w:t>
      </w:r>
      <w:r w:rsidR="00005D30" w:rsidRPr="004C5757">
        <w:rPr>
          <w:sz w:val="24"/>
          <w:szCs w:val="24"/>
        </w:rPr>
        <w:t>городского округа</w:t>
      </w:r>
      <w:r w:rsidRPr="004C5757">
        <w:rPr>
          <w:sz w:val="24"/>
          <w:szCs w:val="24"/>
        </w:rPr>
        <w:t xml:space="preserve"> Ставропольского края </w:t>
      </w:r>
    </w:p>
    <w:p w:rsidR="00617152" w:rsidRPr="004C5757" w:rsidRDefault="00617152" w:rsidP="00E9259D">
      <w:pPr>
        <w:jc w:val="both"/>
        <w:rPr>
          <w:sz w:val="24"/>
          <w:szCs w:val="24"/>
        </w:rPr>
      </w:pPr>
      <w:r w:rsidRPr="004C5757">
        <w:rPr>
          <w:sz w:val="24"/>
          <w:szCs w:val="24"/>
        </w:rPr>
        <w:tab/>
      </w:r>
    </w:p>
    <w:p w:rsidR="00617152" w:rsidRPr="004C5757" w:rsidRDefault="00617152" w:rsidP="00E9259D">
      <w:pPr>
        <w:jc w:val="both"/>
        <w:rPr>
          <w:sz w:val="24"/>
          <w:szCs w:val="24"/>
        </w:rPr>
      </w:pPr>
      <w:r w:rsidRPr="004C5757">
        <w:rPr>
          <w:sz w:val="24"/>
          <w:szCs w:val="24"/>
        </w:rPr>
        <w:tab/>
        <w:t>РЕШИЛ:</w:t>
      </w:r>
    </w:p>
    <w:p w:rsidR="006B2921" w:rsidRPr="004C5757" w:rsidRDefault="00617152" w:rsidP="00E9259D">
      <w:pPr>
        <w:jc w:val="both"/>
        <w:rPr>
          <w:sz w:val="24"/>
          <w:szCs w:val="24"/>
        </w:rPr>
      </w:pPr>
      <w:r w:rsidRPr="004C5757">
        <w:rPr>
          <w:sz w:val="24"/>
          <w:szCs w:val="24"/>
        </w:rPr>
        <w:tab/>
      </w:r>
    </w:p>
    <w:p w:rsidR="00617152" w:rsidRPr="004C5757" w:rsidRDefault="00617152" w:rsidP="004C5757">
      <w:pPr>
        <w:ind w:firstLine="567"/>
        <w:jc w:val="both"/>
        <w:rPr>
          <w:sz w:val="24"/>
          <w:szCs w:val="24"/>
        </w:rPr>
      </w:pPr>
      <w:r w:rsidRPr="004C5757">
        <w:rPr>
          <w:sz w:val="24"/>
          <w:szCs w:val="24"/>
        </w:rPr>
        <w:t xml:space="preserve">1. </w:t>
      </w:r>
      <w:proofErr w:type="gramStart"/>
      <w:r w:rsidRPr="004C5757">
        <w:rPr>
          <w:sz w:val="24"/>
          <w:szCs w:val="24"/>
        </w:rPr>
        <w:t xml:space="preserve">Утвердить Порядок </w:t>
      </w:r>
      <w:r w:rsidR="00005D30" w:rsidRPr="004C5757">
        <w:rPr>
          <w:sz w:val="24"/>
          <w:szCs w:val="24"/>
        </w:rPr>
        <w:t>проведения оценки регулирующего воздействия проектов нормативных правовых актов Совета депутатов Советского городского округа Ставропольского края и порядке проведения экспертизы нормативных правовых актов Совета депутатов Советского городского округа Ставропольского края</w:t>
      </w:r>
      <w:r w:rsidR="002666E9" w:rsidRPr="004C5757">
        <w:rPr>
          <w:sz w:val="24"/>
          <w:szCs w:val="24"/>
        </w:rPr>
        <w:t xml:space="preserve"> согласно </w:t>
      </w:r>
      <w:r w:rsidRPr="004C5757">
        <w:rPr>
          <w:sz w:val="24"/>
          <w:szCs w:val="24"/>
        </w:rPr>
        <w:t>Приложению.</w:t>
      </w:r>
      <w:proofErr w:type="gramEnd"/>
    </w:p>
    <w:p w:rsidR="002666E9" w:rsidRPr="004C5757" w:rsidRDefault="002666E9" w:rsidP="00E9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5757">
        <w:rPr>
          <w:rFonts w:ascii="Times New Roman" w:hAnsi="Times New Roman" w:cs="Times New Roman"/>
          <w:sz w:val="24"/>
          <w:szCs w:val="24"/>
        </w:rPr>
        <w:t xml:space="preserve">2. </w:t>
      </w:r>
      <w:r w:rsidR="00085E85" w:rsidRPr="004C5757">
        <w:rPr>
          <w:rFonts w:ascii="Times New Roman" w:hAnsi="Times New Roman" w:cs="Times New Roman"/>
          <w:sz w:val="24"/>
          <w:szCs w:val="24"/>
        </w:rPr>
        <w:t>С</w:t>
      </w:r>
      <w:r w:rsidRPr="004C5757">
        <w:rPr>
          <w:rFonts w:ascii="Times New Roman" w:hAnsi="Times New Roman" w:cs="Times New Roman"/>
          <w:sz w:val="24"/>
          <w:szCs w:val="24"/>
        </w:rPr>
        <w:t>читать утратившим силу решение Совета Советского муниципального района Ставропольского края от 30 октября 2015 года № 195 «</w:t>
      </w:r>
      <w:r w:rsidR="004C5757" w:rsidRPr="004C5757">
        <w:rPr>
          <w:rFonts w:ascii="Times New Roman" w:hAnsi="Times New Roman" w:cs="Times New Roman"/>
          <w:sz w:val="24"/>
          <w:szCs w:val="24"/>
        </w:rPr>
        <w:t xml:space="preserve">О </w:t>
      </w:r>
      <w:r w:rsidRPr="004C5757">
        <w:rPr>
          <w:rFonts w:ascii="Times New Roman" w:hAnsi="Times New Roman" w:cs="Times New Roman"/>
          <w:sz w:val="24"/>
          <w:szCs w:val="24"/>
        </w:rPr>
        <w:t>Порядк</w:t>
      </w:r>
      <w:r w:rsidR="004C5757" w:rsidRPr="004C5757">
        <w:rPr>
          <w:rFonts w:ascii="Times New Roman" w:hAnsi="Times New Roman" w:cs="Times New Roman"/>
          <w:sz w:val="24"/>
          <w:szCs w:val="24"/>
        </w:rPr>
        <w:t>е</w:t>
      </w:r>
      <w:r w:rsidRPr="004C5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757">
        <w:rPr>
          <w:rFonts w:ascii="Times New Roman" w:hAnsi="Times New Roman" w:cs="Times New Roman"/>
          <w:sz w:val="24"/>
          <w:szCs w:val="24"/>
        </w:rPr>
        <w:t xml:space="preserve">проведения оценки регулирующего воздействия проектов нормативных правовых актов Совета Советского </w:t>
      </w:r>
      <w:r w:rsidR="004C5757" w:rsidRPr="004C57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C5757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  <w:proofErr w:type="gramEnd"/>
      <w:r w:rsidRPr="004C5757">
        <w:rPr>
          <w:rFonts w:ascii="Times New Roman" w:hAnsi="Times New Roman" w:cs="Times New Roman"/>
          <w:sz w:val="24"/>
          <w:szCs w:val="24"/>
        </w:rPr>
        <w:t xml:space="preserve"> и порядке проведения экспертизы нормативных правовых актов Совета Советского </w:t>
      </w:r>
      <w:r w:rsidR="004C5757" w:rsidRPr="004C575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C5757">
        <w:rPr>
          <w:rFonts w:ascii="Times New Roman" w:hAnsi="Times New Roman" w:cs="Times New Roman"/>
          <w:sz w:val="24"/>
          <w:szCs w:val="24"/>
        </w:rPr>
        <w:t xml:space="preserve"> Ставропольского края»</w:t>
      </w:r>
    </w:p>
    <w:p w:rsidR="00E9259D" w:rsidRPr="004C5757" w:rsidRDefault="004C5757" w:rsidP="00E9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59D" w:rsidRPr="004C5757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E9259D" w:rsidRPr="004C575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обнародования в форме размещения на официальном </w:t>
      </w:r>
      <w:proofErr w:type="spellStart"/>
      <w:r w:rsidR="00E9259D" w:rsidRPr="004C5757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="00E9259D" w:rsidRPr="004C5757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 Ставропольского края в подразделе «Нормативные правовые акты» раздела «Совет депутатов Советского городского округа Ставропольского края».</w:t>
      </w:r>
      <w:proofErr w:type="gramEnd"/>
    </w:p>
    <w:p w:rsidR="00617152" w:rsidRPr="004C5757" w:rsidRDefault="00617152" w:rsidP="00E9259D">
      <w:pPr>
        <w:jc w:val="both"/>
        <w:rPr>
          <w:sz w:val="24"/>
          <w:szCs w:val="24"/>
        </w:rPr>
      </w:pPr>
    </w:p>
    <w:p w:rsidR="006B2921" w:rsidRDefault="006B2921" w:rsidP="00E9259D">
      <w:pPr>
        <w:jc w:val="both"/>
        <w:rPr>
          <w:sz w:val="24"/>
          <w:szCs w:val="24"/>
        </w:rPr>
      </w:pPr>
    </w:p>
    <w:p w:rsidR="004C5757" w:rsidRPr="004C5757" w:rsidRDefault="004C5757" w:rsidP="00E9259D">
      <w:pPr>
        <w:jc w:val="both"/>
        <w:rPr>
          <w:sz w:val="24"/>
          <w:szCs w:val="24"/>
        </w:rPr>
      </w:pPr>
    </w:p>
    <w:p w:rsidR="00DA263E" w:rsidRPr="004C5757" w:rsidRDefault="00856FFC" w:rsidP="004C5757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5757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E9259D" w:rsidRPr="004C5757">
        <w:rPr>
          <w:rFonts w:ascii="Times New Roman" w:hAnsi="Times New Roman"/>
          <w:sz w:val="24"/>
          <w:szCs w:val="24"/>
        </w:rPr>
        <w:t>депутатов</w:t>
      </w:r>
    </w:p>
    <w:p w:rsidR="00E9259D" w:rsidRPr="004C5757" w:rsidRDefault="00856FFC" w:rsidP="004C5757">
      <w:pPr>
        <w:pStyle w:val="a5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5757">
        <w:rPr>
          <w:rFonts w:ascii="Times New Roman" w:hAnsi="Times New Roman"/>
          <w:sz w:val="24"/>
          <w:szCs w:val="24"/>
        </w:rPr>
        <w:t>Советского</w:t>
      </w:r>
      <w:r w:rsidR="00E9259D" w:rsidRPr="004C5757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C5757">
        <w:rPr>
          <w:rFonts w:ascii="Times New Roman" w:hAnsi="Times New Roman"/>
          <w:sz w:val="24"/>
          <w:szCs w:val="24"/>
        </w:rPr>
        <w:t xml:space="preserve"> </w:t>
      </w:r>
    </w:p>
    <w:p w:rsidR="00617152" w:rsidRPr="004C5757" w:rsidRDefault="00856FFC" w:rsidP="004C5757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C5757">
        <w:rPr>
          <w:rFonts w:ascii="Times New Roman" w:hAnsi="Times New Roman"/>
          <w:sz w:val="24"/>
          <w:szCs w:val="24"/>
        </w:rPr>
        <w:t>Ставропольского</w:t>
      </w:r>
      <w:r w:rsidR="00E9259D" w:rsidRPr="004C5757">
        <w:rPr>
          <w:rFonts w:ascii="Times New Roman" w:hAnsi="Times New Roman"/>
          <w:sz w:val="24"/>
          <w:szCs w:val="24"/>
        </w:rPr>
        <w:t xml:space="preserve"> </w:t>
      </w:r>
      <w:r w:rsidRPr="004C5757">
        <w:rPr>
          <w:rFonts w:ascii="Times New Roman" w:hAnsi="Times New Roman"/>
          <w:sz w:val="24"/>
          <w:szCs w:val="24"/>
        </w:rPr>
        <w:t xml:space="preserve">края                                       </w:t>
      </w:r>
      <w:r w:rsidR="004C5757">
        <w:rPr>
          <w:rFonts w:ascii="Times New Roman" w:hAnsi="Times New Roman"/>
          <w:sz w:val="24"/>
          <w:szCs w:val="24"/>
        </w:rPr>
        <w:t xml:space="preserve">             </w:t>
      </w:r>
      <w:r w:rsidRPr="004C5757">
        <w:rPr>
          <w:rFonts w:ascii="Times New Roman" w:hAnsi="Times New Roman"/>
          <w:sz w:val="24"/>
          <w:szCs w:val="24"/>
        </w:rPr>
        <w:t xml:space="preserve">             </w:t>
      </w:r>
      <w:r w:rsidR="00E9259D" w:rsidRPr="004C5757">
        <w:rPr>
          <w:rFonts w:ascii="Times New Roman" w:hAnsi="Times New Roman"/>
          <w:sz w:val="24"/>
          <w:szCs w:val="24"/>
        </w:rPr>
        <w:t xml:space="preserve">                          </w:t>
      </w:r>
      <w:r w:rsidRPr="004C5757">
        <w:rPr>
          <w:rFonts w:ascii="Times New Roman" w:hAnsi="Times New Roman"/>
          <w:sz w:val="24"/>
          <w:szCs w:val="24"/>
        </w:rPr>
        <w:t xml:space="preserve">       В.П. </w:t>
      </w:r>
      <w:proofErr w:type="spellStart"/>
      <w:r w:rsidRPr="004C5757">
        <w:rPr>
          <w:rFonts w:ascii="Times New Roman" w:hAnsi="Times New Roman"/>
          <w:sz w:val="24"/>
          <w:szCs w:val="24"/>
        </w:rPr>
        <w:t>Немов</w:t>
      </w:r>
      <w:proofErr w:type="spellEnd"/>
    </w:p>
    <w:p w:rsidR="00DA263E" w:rsidRPr="004C5757" w:rsidRDefault="00DA263E" w:rsidP="004C5757">
      <w:pPr>
        <w:rPr>
          <w:spacing w:val="-1"/>
          <w:sz w:val="24"/>
          <w:szCs w:val="24"/>
        </w:rPr>
      </w:pPr>
    </w:p>
    <w:p w:rsidR="002666E9" w:rsidRDefault="002666E9" w:rsidP="00E9259D">
      <w:pPr>
        <w:jc w:val="right"/>
        <w:rPr>
          <w:spacing w:val="-1"/>
          <w:sz w:val="24"/>
          <w:szCs w:val="24"/>
        </w:rPr>
      </w:pPr>
    </w:p>
    <w:p w:rsidR="004C5757" w:rsidRDefault="004C5757" w:rsidP="00E9259D">
      <w:pPr>
        <w:jc w:val="right"/>
        <w:rPr>
          <w:spacing w:val="-1"/>
          <w:sz w:val="24"/>
          <w:szCs w:val="24"/>
        </w:rPr>
      </w:pPr>
    </w:p>
    <w:p w:rsidR="004C5757" w:rsidRDefault="004C5757" w:rsidP="00E9259D">
      <w:pPr>
        <w:jc w:val="right"/>
        <w:rPr>
          <w:spacing w:val="-1"/>
          <w:sz w:val="24"/>
          <w:szCs w:val="24"/>
        </w:rPr>
      </w:pPr>
    </w:p>
    <w:p w:rsidR="006B2921" w:rsidRPr="00DA263E" w:rsidRDefault="006B2921" w:rsidP="00E9259D">
      <w:pPr>
        <w:jc w:val="right"/>
        <w:rPr>
          <w:spacing w:val="-1"/>
          <w:sz w:val="24"/>
          <w:szCs w:val="24"/>
        </w:rPr>
      </w:pPr>
      <w:r w:rsidRPr="00DA263E">
        <w:rPr>
          <w:spacing w:val="-1"/>
          <w:sz w:val="24"/>
          <w:szCs w:val="24"/>
        </w:rPr>
        <w:lastRenderedPageBreak/>
        <w:t xml:space="preserve">Приложение </w:t>
      </w:r>
    </w:p>
    <w:p w:rsidR="003E759E" w:rsidRDefault="00D426EF" w:rsidP="00E9259D">
      <w:pPr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к</w:t>
      </w:r>
      <w:r w:rsidR="006B2921" w:rsidRPr="00DA263E">
        <w:rPr>
          <w:spacing w:val="-1"/>
          <w:sz w:val="24"/>
          <w:szCs w:val="24"/>
        </w:rPr>
        <w:t xml:space="preserve"> решению Совета </w:t>
      </w:r>
      <w:r w:rsidR="003E759E">
        <w:rPr>
          <w:spacing w:val="-1"/>
          <w:sz w:val="24"/>
          <w:szCs w:val="24"/>
        </w:rPr>
        <w:t>депутатов</w:t>
      </w:r>
    </w:p>
    <w:p w:rsidR="006B2921" w:rsidRPr="00DA263E" w:rsidRDefault="006B2921" w:rsidP="00E9259D">
      <w:pPr>
        <w:jc w:val="right"/>
        <w:rPr>
          <w:spacing w:val="-1"/>
          <w:sz w:val="24"/>
          <w:szCs w:val="24"/>
        </w:rPr>
      </w:pPr>
      <w:r w:rsidRPr="00DA263E">
        <w:rPr>
          <w:spacing w:val="-1"/>
          <w:sz w:val="24"/>
          <w:szCs w:val="24"/>
        </w:rPr>
        <w:t xml:space="preserve">Советского </w:t>
      </w:r>
      <w:r w:rsidR="003E759E">
        <w:rPr>
          <w:spacing w:val="-1"/>
          <w:sz w:val="24"/>
          <w:szCs w:val="24"/>
        </w:rPr>
        <w:t>городского округа</w:t>
      </w:r>
      <w:r w:rsidRPr="00DA263E">
        <w:rPr>
          <w:spacing w:val="-1"/>
          <w:sz w:val="24"/>
          <w:szCs w:val="24"/>
        </w:rPr>
        <w:t xml:space="preserve"> </w:t>
      </w:r>
    </w:p>
    <w:p w:rsidR="006B2921" w:rsidRPr="00DA263E" w:rsidRDefault="006B2921" w:rsidP="00E9259D">
      <w:pPr>
        <w:jc w:val="right"/>
        <w:rPr>
          <w:spacing w:val="-1"/>
          <w:sz w:val="24"/>
          <w:szCs w:val="24"/>
        </w:rPr>
      </w:pPr>
      <w:r w:rsidRPr="00DA263E">
        <w:rPr>
          <w:spacing w:val="-1"/>
          <w:sz w:val="24"/>
          <w:szCs w:val="24"/>
        </w:rPr>
        <w:t xml:space="preserve">                                                                             Ставропольского края</w:t>
      </w:r>
    </w:p>
    <w:p w:rsidR="00617152" w:rsidRPr="00DA263E" w:rsidRDefault="006B2921" w:rsidP="00E9259D">
      <w:pPr>
        <w:jc w:val="right"/>
        <w:rPr>
          <w:spacing w:val="-1"/>
          <w:sz w:val="24"/>
          <w:szCs w:val="24"/>
        </w:rPr>
      </w:pPr>
      <w:r w:rsidRPr="00DA263E">
        <w:rPr>
          <w:spacing w:val="-1"/>
          <w:sz w:val="24"/>
          <w:szCs w:val="24"/>
        </w:rPr>
        <w:t xml:space="preserve">                                                                       от </w:t>
      </w:r>
      <w:r w:rsidR="004C5757">
        <w:rPr>
          <w:spacing w:val="-1"/>
          <w:sz w:val="24"/>
          <w:szCs w:val="24"/>
        </w:rPr>
        <w:t>27 апреля</w:t>
      </w:r>
      <w:r w:rsidRPr="00DA263E">
        <w:rPr>
          <w:spacing w:val="-1"/>
          <w:sz w:val="24"/>
          <w:szCs w:val="24"/>
        </w:rPr>
        <w:t xml:space="preserve"> 201</w:t>
      </w:r>
      <w:r w:rsidR="003E759E">
        <w:rPr>
          <w:spacing w:val="-1"/>
          <w:sz w:val="24"/>
          <w:szCs w:val="24"/>
        </w:rPr>
        <w:t>8</w:t>
      </w:r>
      <w:r w:rsidRPr="00DA263E">
        <w:rPr>
          <w:spacing w:val="-1"/>
          <w:sz w:val="24"/>
          <w:szCs w:val="24"/>
        </w:rPr>
        <w:t xml:space="preserve"> г.  № </w:t>
      </w:r>
      <w:r w:rsidR="004C5757">
        <w:rPr>
          <w:spacing w:val="-1"/>
          <w:sz w:val="24"/>
          <w:szCs w:val="24"/>
        </w:rPr>
        <w:t>117</w:t>
      </w:r>
    </w:p>
    <w:p w:rsidR="006B2921" w:rsidRPr="00DA263E" w:rsidRDefault="006B2921" w:rsidP="00E9259D">
      <w:pPr>
        <w:jc w:val="both"/>
        <w:rPr>
          <w:spacing w:val="-1"/>
          <w:sz w:val="24"/>
          <w:szCs w:val="24"/>
        </w:rPr>
      </w:pPr>
    </w:p>
    <w:p w:rsidR="006B2921" w:rsidRPr="00DA263E" w:rsidRDefault="006B2921" w:rsidP="00E9259D">
      <w:pPr>
        <w:jc w:val="both"/>
        <w:rPr>
          <w:spacing w:val="-1"/>
          <w:sz w:val="24"/>
          <w:szCs w:val="24"/>
        </w:rPr>
      </w:pPr>
    </w:p>
    <w:p w:rsidR="006B2921" w:rsidRPr="00DA263E" w:rsidRDefault="006B2921" w:rsidP="00E9259D">
      <w:pPr>
        <w:jc w:val="center"/>
        <w:rPr>
          <w:sz w:val="24"/>
          <w:szCs w:val="24"/>
        </w:rPr>
      </w:pPr>
      <w:proofErr w:type="gramStart"/>
      <w:r w:rsidRPr="00DA263E">
        <w:rPr>
          <w:sz w:val="24"/>
          <w:szCs w:val="24"/>
        </w:rPr>
        <w:t xml:space="preserve">Порядок проведения оценки регулирующего воздействия проектов нормативных правовых актов Совета </w:t>
      </w:r>
      <w:r w:rsidR="00002FEF">
        <w:rPr>
          <w:sz w:val="24"/>
          <w:szCs w:val="24"/>
        </w:rPr>
        <w:t xml:space="preserve">депутатов </w:t>
      </w:r>
      <w:r w:rsidRPr="00DA263E">
        <w:rPr>
          <w:sz w:val="24"/>
          <w:szCs w:val="24"/>
        </w:rPr>
        <w:t xml:space="preserve">Советского </w:t>
      </w:r>
      <w:r w:rsidR="00002FEF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 xml:space="preserve"> </w:t>
      </w:r>
      <w:r w:rsidR="00002FEF">
        <w:rPr>
          <w:sz w:val="24"/>
          <w:szCs w:val="24"/>
        </w:rPr>
        <w:t xml:space="preserve">Ставропольского края </w:t>
      </w:r>
      <w:r w:rsidRPr="00DA263E">
        <w:rPr>
          <w:sz w:val="24"/>
          <w:szCs w:val="24"/>
        </w:rPr>
        <w:t xml:space="preserve">и порядке проведения экспертизы нормативных правовых актов Совета </w:t>
      </w:r>
      <w:r w:rsidR="00002FEF">
        <w:rPr>
          <w:sz w:val="24"/>
          <w:szCs w:val="24"/>
        </w:rPr>
        <w:t xml:space="preserve">депутатов </w:t>
      </w:r>
      <w:r w:rsidRPr="00DA263E">
        <w:rPr>
          <w:sz w:val="24"/>
          <w:szCs w:val="24"/>
        </w:rPr>
        <w:t xml:space="preserve">Советского </w:t>
      </w:r>
      <w:r w:rsidR="00002FEF">
        <w:rPr>
          <w:sz w:val="24"/>
          <w:szCs w:val="24"/>
        </w:rPr>
        <w:t>городского округа Ставропольского края</w:t>
      </w:r>
      <w:proofErr w:type="gramEnd"/>
    </w:p>
    <w:p w:rsidR="006B2921" w:rsidRPr="00DA263E" w:rsidRDefault="006B2921" w:rsidP="00E9259D">
      <w:pPr>
        <w:jc w:val="center"/>
        <w:rPr>
          <w:sz w:val="24"/>
          <w:szCs w:val="24"/>
        </w:rPr>
      </w:pPr>
    </w:p>
    <w:p w:rsidR="006B2921" w:rsidRPr="00DA263E" w:rsidRDefault="006B2921" w:rsidP="00E9259D">
      <w:pPr>
        <w:jc w:val="center"/>
        <w:rPr>
          <w:sz w:val="24"/>
          <w:szCs w:val="24"/>
        </w:rPr>
      </w:pPr>
    </w:p>
    <w:p w:rsidR="006B2921" w:rsidRPr="00DA263E" w:rsidRDefault="002928B2" w:rsidP="00E9259D">
      <w:pPr>
        <w:jc w:val="center"/>
        <w:rPr>
          <w:sz w:val="24"/>
          <w:szCs w:val="24"/>
        </w:rPr>
      </w:pPr>
      <w:r w:rsidRPr="00DA263E">
        <w:rPr>
          <w:sz w:val="24"/>
          <w:szCs w:val="24"/>
        </w:rPr>
        <w:t>1. Общие положения</w:t>
      </w:r>
    </w:p>
    <w:p w:rsidR="00A73BD7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</w:p>
    <w:p w:rsidR="002928B2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2928B2" w:rsidRPr="00DA263E">
        <w:rPr>
          <w:sz w:val="24"/>
          <w:szCs w:val="24"/>
        </w:rPr>
        <w:t xml:space="preserve">1.1. </w:t>
      </w:r>
      <w:proofErr w:type="gramStart"/>
      <w:r w:rsidR="002928B2" w:rsidRPr="00DA263E">
        <w:rPr>
          <w:sz w:val="24"/>
          <w:szCs w:val="24"/>
        </w:rPr>
        <w:t xml:space="preserve">Настоящий Порядок проведения оценки регулирующего воздействия проектов нормативных правовых актов </w:t>
      </w:r>
      <w:r w:rsidR="00002FEF">
        <w:rPr>
          <w:sz w:val="24"/>
          <w:szCs w:val="24"/>
        </w:rPr>
        <w:t>Совета депутатов Советского городского округа</w:t>
      </w:r>
      <w:r w:rsidR="002928B2" w:rsidRPr="00DA263E">
        <w:rPr>
          <w:sz w:val="24"/>
          <w:szCs w:val="24"/>
        </w:rPr>
        <w:t xml:space="preserve"> </w:t>
      </w:r>
      <w:r w:rsidR="00002FEF">
        <w:rPr>
          <w:sz w:val="24"/>
          <w:szCs w:val="24"/>
        </w:rPr>
        <w:t xml:space="preserve">Ставропольского края </w:t>
      </w:r>
      <w:r w:rsidR="002928B2" w:rsidRPr="00DA263E">
        <w:rPr>
          <w:sz w:val="24"/>
          <w:szCs w:val="24"/>
        </w:rPr>
        <w:t xml:space="preserve">и порядок проведения экспертизы нормативных правовых актов </w:t>
      </w:r>
      <w:r w:rsidR="00002FEF">
        <w:rPr>
          <w:sz w:val="24"/>
          <w:szCs w:val="24"/>
        </w:rPr>
        <w:t>Совета депутатов Советского городского округа</w:t>
      </w:r>
      <w:r w:rsidR="002928B2" w:rsidRPr="00DA263E">
        <w:rPr>
          <w:sz w:val="24"/>
          <w:szCs w:val="24"/>
        </w:rPr>
        <w:t xml:space="preserve"> </w:t>
      </w:r>
      <w:r w:rsidR="00002FEF">
        <w:rPr>
          <w:sz w:val="24"/>
          <w:szCs w:val="24"/>
        </w:rPr>
        <w:t xml:space="preserve">Ставропольского края </w:t>
      </w:r>
      <w:r w:rsidR="002928B2" w:rsidRPr="00DA263E">
        <w:rPr>
          <w:sz w:val="24"/>
          <w:szCs w:val="24"/>
        </w:rPr>
        <w:t>в соответствии с Федеральн</w:t>
      </w:r>
      <w:r w:rsidR="00002FEF">
        <w:rPr>
          <w:sz w:val="24"/>
          <w:szCs w:val="24"/>
        </w:rPr>
        <w:t>ым</w:t>
      </w:r>
      <w:r w:rsidR="002928B2" w:rsidRPr="00DA263E">
        <w:rPr>
          <w:sz w:val="24"/>
          <w:szCs w:val="24"/>
        </w:rPr>
        <w:t xml:space="preserve"> закон</w:t>
      </w:r>
      <w:r w:rsidR="00002FEF">
        <w:rPr>
          <w:sz w:val="24"/>
          <w:szCs w:val="24"/>
        </w:rPr>
        <w:t>ом</w:t>
      </w:r>
      <w:r w:rsidR="002928B2" w:rsidRPr="00DA263E">
        <w:rPr>
          <w:sz w:val="24"/>
          <w:szCs w:val="24"/>
        </w:rPr>
        <w:t xml:space="preserve"> от 6 октября 2003г. №131-ФЗ «Об общих принципах организации местного самоуправления в Российской Федерации», Законом Ставропольского края от 6 мая 2014г. №</w:t>
      </w:r>
      <w:r w:rsidR="00002FEF">
        <w:rPr>
          <w:sz w:val="24"/>
          <w:szCs w:val="24"/>
        </w:rPr>
        <w:t xml:space="preserve"> </w:t>
      </w:r>
      <w:r w:rsidR="002928B2" w:rsidRPr="00DA263E">
        <w:rPr>
          <w:sz w:val="24"/>
          <w:szCs w:val="24"/>
        </w:rPr>
        <w:t>34-кз «О порядке</w:t>
      </w:r>
      <w:proofErr w:type="gramEnd"/>
      <w:r w:rsidR="002928B2" w:rsidRPr="00DA263E">
        <w:rPr>
          <w:sz w:val="24"/>
          <w:szCs w:val="24"/>
        </w:rPr>
        <w:t xml:space="preserve"> </w:t>
      </w:r>
      <w:proofErr w:type="gramStart"/>
      <w:r w:rsidR="002928B2" w:rsidRPr="00DA263E">
        <w:rPr>
          <w:sz w:val="24"/>
          <w:szCs w:val="24"/>
        </w:rPr>
        <w:t>проведения оценки</w:t>
      </w:r>
      <w:r w:rsidR="00FA7F82">
        <w:rPr>
          <w:sz w:val="24"/>
          <w:szCs w:val="24"/>
        </w:rPr>
        <w:t xml:space="preserve"> </w:t>
      </w:r>
      <w:r w:rsidR="002928B2" w:rsidRPr="00DA263E">
        <w:rPr>
          <w:sz w:val="24"/>
          <w:szCs w:val="24"/>
        </w:rPr>
        <w:t xml:space="preserve">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определяет порядок проведения оценки регулирующего воздействия проектов нормативных правовых актов </w:t>
      </w:r>
      <w:r w:rsidR="00002FEF">
        <w:rPr>
          <w:sz w:val="24"/>
          <w:szCs w:val="24"/>
        </w:rPr>
        <w:t>Совета депутатов Советского городского округа Ставропольского края</w:t>
      </w:r>
      <w:r w:rsidR="002928B2" w:rsidRPr="00DA263E">
        <w:rPr>
          <w:sz w:val="24"/>
          <w:szCs w:val="24"/>
        </w:rPr>
        <w:t>, затрагивающих вопросы осуществления</w:t>
      </w:r>
      <w:proofErr w:type="gramEnd"/>
      <w:r w:rsidR="002928B2" w:rsidRPr="00DA263E">
        <w:rPr>
          <w:sz w:val="24"/>
          <w:szCs w:val="24"/>
        </w:rPr>
        <w:t xml:space="preserve"> предпринимательской и инвестиционной деятельности (далее соответственно – оценка регулирующего воздействия, проекты решений Совета), и порядок </w:t>
      </w:r>
      <w:proofErr w:type="gramStart"/>
      <w:r w:rsidR="002928B2" w:rsidRPr="00DA263E">
        <w:rPr>
          <w:sz w:val="24"/>
          <w:szCs w:val="24"/>
        </w:rPr>
        <w:t xml:space="preserve">проведения экспертизы нормативных правовых актов </w:t>
      </w:r>
      <w:r w:rsidR="00002FEF">
        <w:rPr>
          <w:sz w:val="24"/>
          <w:szCs w:val="24"/>
        </w:rPr>
        <w:t>Совета депутатов Советского городского округа</w:t>
      </w:r>
      <w:r w:rsidR="002928B2" w:rsidRPr="00DA263E">
        <w:rPr>
          <w:sz w:val="24"/>
          <w:szCs w:val="24"/>
        </w:rPr>
        <w:t xml:space="preserve"> </w:t>
      </w:r>
      <w:r w:rsidR="00002FEF">
        <w:rPr>
          <w:sz w:val="24"/>
          <w:szCs w:val="24"/>
        </w:rPr>
        <w:t>Ставропольского</w:t>
      </w:r>
      <w:proofErr w:type="gramEnd"/>
      <w:r w:rsidR="00002FEF">
        <w:rPr>
          <w:sz w:val="24"/>
          <w:szCs w:val="24"/>
        </w:rPr>
        <w:t xml:space="preserve"> края, </w:t>
      </w:r>
      <w:r w:rsidR="002928B2" w:rsidRPr="00DA263E">
        <w:rPr>
          <w:sz w:val="24"/>
          <w:szCs w:val="24"/>
        </w:rPr>
        <w:t xml:space="preserve">затрагивающих вопросы осуществления предпринимательской и инвестиционной деятельности (далее соответственно – </w:t>
      </w:r>
      <w:r w:rsidR="00BE0E69" w:rsidRPr="00DA263E">
        <w:rPr>
          <w:sz w:val="24"/>
          <w:szCs w:val="24"/>
        </w:rPr>
        <w:t>экспертиза</w:t>
      </w:r>
      <w:r w:rsidR="002928B2" w:rsidRPr="00DA263E">
        <w:rPr>
          <w:sz w:val="24"/>
          <w:szCs w:val="24"/>
        </w:rPr>
        <w:t>, решени</w:t>
      </w:r>
      <w:r w:rsidR="00BE0E69" w:rsidRPr="00DA263E">
        <w:rPr>
          <w:sz w:val="24"/>
          <w:szCs w:val="24"/>
        </w:rPr>
        <w:t>я</w:t>
      </w:r>
      <w:r w:rsidR="002928B2" w:rsidRPr="00DA263E">
        <w:rPr>
          <w:sz w:val="24"/>
          <w:szCs w:val="24"/>
        </w:rPr>
        <w:t xml:space="preserve"> Совета)</w:t>
      </w:r>
      <w:r w:rsidR="00BE0E69" w:rsidRPr="00DA263E">
        <w:rPr>
          <w:sz w:val="24"/>
          <w:szCs w:val="24"/>
        </w:rPr>
        <w:t>.</w:t>
      </w:r>
    </w:p>
    <w:p w:rsidR="002B11DF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BE0E69" w:rsidRPr="00DA263E">
        <w:rPr>
          <w:sz w:val="24"/>
          <w:szCs w:val="24"/>
        </w:rPr>
        <w:t xml:space="preserve">1.2. Оценка регулирующего воздействия проектов решений Совета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</w:t>
      </w:r>
      <w:r w:rsidRPr="00DA263E">
        <w:rPr>
          <w:sz w:val="24"/>
          <w:szCs w:val="24"/>
        </w:rPr>
        <w:t>в</w:t>
      </w:r>
      <w:r w:rsidR="00BE0E69" w:rsidRPr="00DA263E">
        <w:rPr>
          <w:sz w:val="24"/>
          <w:szCs w:val="24"/>
        </w:rPr>
        <w:t>ведению</w:t>
      </w:r>
      <w:r w:rsidRPr="00DA263E">
        <w:rPr>
          <w:sz w:val="24"/>
          <w:szCs w:val="24"/>
        </w:rPr>
        <w:t xml:space="preserve">, а также положений, способствующих возникновению необоснованных расходов субъектов предпринимательской и инвестиционной деятельности, бюджета Советского </w:t>
      </w:r>
      <w:r w:rsidR="00002FEF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>.</w:t>
      </w:r>
    </w:p>
    <w:p w:rsidR="00BE0E69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  <w:t>1.3. Экспертиза решений Совета проводится в целях выявления положений, необоснованно затрудняющих осуществление предпринимательской и инвестиционной деятельности</w:t>
      </w:r>
      <w:r w:rsidR="00002FEF">
        <w:rPr>
          <w:sz w:val="24"/>
          <w:szCs w:val="24"/>
        </w:rPr>
        <w:t xml:space="preserve"> </w:t>
      </w:r>
      <w:r w:rsidRPr="00DA263E">
        <w:rPr>
          <w:sz w:val="24"/>
          <w:szCs w:val="24"/>
        </w:rPr>
        <w:t xml:space="preserve">на территории Советского </w:t>
      </w:r>
      <w:r w:rsidR="00002FEF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>.</w:t>
      </w:r>
    </w:p>
    <w:p w:rsidR="002928B2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  <w:t>1.4. Оценке регулирующего воздействия проектов Совета и экспертизе решений Совета не подлежат:</w:t>
      </w:r>
    </w:p>
    <w:p w:rsidR="002B11DF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  <w:t xml:space="preserve">проекты бюджета Советского </w:t>
      </w:r>
      <w:r w:rsidR="00002FEF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 xml:space="preserve"> и отчеты о его исполнении;</w:t>
      </w:r>
    </w:p>
    <w:p w:rsidR="002B11DF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  <w:t>проекты решений Совета, устанавливающие налоги, сборы и тарифы, установление которых отнесено к вопросам местного значения;</w:t>
      </w:r>
    </w:p>
    <w:p w:rsidR="002B11DF" w:rsidRPr="00DA263E" w:rsidRDefault="002B11DF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  <w:t>проекты решений Совета, подлежащие вынесению в соответствии со статьей 28 Федерального закона «Об общих принципах организации местного самоуправления в Российской Федерации»</w:t>
      </w:r>
      <w:r w:rsidR="00D828C4" w:rsidRPr="00DA263E">
        <w:rPr>
          <w:sz w:val="24"/>
          <w:szCs w:val="24"/>
        </w:rPr>
        <w:t xml:space="preserve"> на публичные слушания.</w:t>
      </w:r>
    </w:p>
    <w:p w:rsidR="00D828C4" w:rsidRPr="00DA263E" w:rsidRDefault="00D828C4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  <w:t>Решения Совета</w:t>
      </w:r>
      <w:r w:rsidR="00002FEF">
        <w:rPr>
          <w:sz w:val="24"/>
          <w:szCs w:val="24"/>
        </w:rPr>
        <w:t>,</w:t>
      </w:r>
      <w:r w:rsidRPr="00DA263E">
        <w:rPr>
          <w:sz w:val="24"/>
          <w:szCs w:val="24"/>
        </w:rPr>
        <w:t xml:space="preserve"> содержащие сведения, составляющие государственную тайну, или сведения конфиденциального характера.</w:t>
      </w:r>
    </w:p>
    <w:p w:rsidR="002B11DF" w:rsidRPr="00DA263E" w:rsidRDefault="00D828C4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lastRenderedPageBreak/>
        <w:tab/>
        <w:t xml:space="preserve">1.5. </w:t>
      </w:r>
      <w:proofErr w:type="gramStart"/>
      <w:r w:rsidRPr="00DA263E">
        <w:rPr>
          <w:sz w:val="24"/>
          <w:szCs w:val="24"/>
        </w:rPr>
        <w:t xml:space="preserve">В целях взаимодействия с субъектами предпринимательской и инвестиционной деятельности в Советском </w:t>
      </w:r>
      <w:r w:rsidR="00002FEF">
        <w:rPr>
          <w:sz w:val="24"/>
          <w:szCs w:val="24"/>
        </w:rPr>
        <w:t>городском округе</w:t>
      </w:r>
      <w:r w:rsidRPr="00DA263E">
        <w:rPr>
          <w:sz w:val="24"/>
          <w:szCs w:val="24"/>
        </w:rPr>
        <w:t xml:space="preserve"> при проведении оценки регулирующего воздействия проектов решений Совета органы местного самоуправления Советского </w:t>
      </w:r>
      <w:r w:rsidR="00002FEF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 xml:space="preserve"> размещают подготовленные ими проекты решений Совета, а также информацию о сроках и об адресе, по которому могут быть направлены замечания и предложения по ним, на </w:t>
      </w:r>
      <w:proofErr w:type="spellStart"/>
      <w:r w:rsidRPr="00DA263E">
        <w:rPr>
          <w:sz w:val="24"/>
          <w:szCs w:val="24"/>
        </w:rPr>
        <w:t>Интернет-портале</w:t>
      </w:r>
      <w:proofErr w:type="spellEnd"/>
      <w:r w:rsidRPr="00DA263E">
        <w:rPr>
          <w:sz w:val="24"/>
          <w:szCs w:val="24"/>
        </w:rPr>
        <w:t xml:space="preserve"> Советского </w:t>
      </w:r>
      <w:r w:rsidR="00002FEF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>.</w:t>
      </w:r>
      <w:proofErr w:type="gramEnd"/>
    </w:p>
    <w:p w:rsidR="00D828C4" w:rsidRPr="00DA263E" w:rsidRDefault="00D828C4" w:rsidP="00E9259D">
      <w:pPr>
        <w:jc w:val="center"/>
        <w:rPr>
          <w:sz w:val="24"/>
          <w:szCs w:val="24"/>
        </w:rPr>
      </w:pPr>
    </w:p>
    <w:p w:rsidR="00D828C4" w:rsidRPr="00DA263E" w:rsidRDefault="00D828C4" w:rsidP="00E9259D">
      <w:pPr>
        <w:jc w:val="center"/>
        <w:rPr>
          <w:sz w:val="24"/>
          <w:szCs w:val="24"/>
        </w:rPr>
      </w:pPr>
      <w:r w:rsidRPr="00DA263E">
        <w:rPr>
          <w:sz w:val="24"/>
          <w:szCs w:val="24"/>
        </w:rPr>
        <w:t xml:space="preserve">2. Оценка регулирующего </w:t>
      </w:r>
      <w:proofErr w:type="gramStart"/>
      <w:r w:rsidRPr="00DA263E">
        <w:rPr>
          <w:sz w:val="24"/>
          <w:szCs w:val="24"/>
        </w:rPr>
        <w:t xml:space="preserve">воздействия проектов решений </w:t>
      </w:r>
      <w:r w:rsidR="00002FEF">
        <w:rPr>
          <w:sz w:val="24"/>
          <w:szCs w:val="24"/>
        </w:rPr>
        <w:t>Совета депутатов Советского городского округа</w:t>
      </w:r>
      <w:proofErr w:type="gramEnd"/>
    </w:p>
    <w:p w:rsidR="00CB3C0A" w:rsidRPr="00DA263E" w:rsidRDefault="00CB3C0A" w:rsidP="00E9259D">
      <w:pPr>
        <w:jc w:val="center"/>
        <w:rPr>
          <w:sz w:val="24"/>
          <w:szCs w:val="24"/>
        </w:rPr>
      </w:pPr>
    </w:p>
    <w:p w:rsidR="00CB3C0A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CB3C0A" w:rsidRPr="00DA263E">
        <w:rPr>
          <w:sz w:val="24"/>
          <w:szCs w:val="24"/>
        </w:rPr>
        <w:t xml:space="preserve">2.1. Оценка регулирующего воздействия проектов решений Совета, вносимых в Совет в порядке правотворческой инициативы Председателем Совета, его заместителем, прокурором Советского района, депутатами Совета, председателем Контрольно-счетной палаты Советского </w:t>
      </w:r>
      <w:r w:rsidR="00002FEF">
        <w:rPr>
          <w:sz w:val="24"/>
          <w:szCs w:val="24"/>
        </w:rPr>
        <w:t>городского округа</w:t>
      </w:r>
      <w:r w:rsidR="00CB3C0A" w:rsidRPr="00DA263E">
        <w:rPr>
          <w:sz w:val="24"/>
          <w:szCs w:val="24"/>
        </w:rPr>
        <w:t xml:space="preserve">, проводится уполномоченным органом администрации Советского </w:t>
      </w:r>
      <w:r w:rsidR="00002FEF">
        <w:rPr>
          <w:sz w:val="24"/>
          <w:szCs w:val="24"/>
        </w:rPr>
        <w:t>городского округа</w:t>
      </w:r>
      <w:r w:rsidR="00CB3C0A" w:rsidRPr="00DA263E">
        <w:rPr>
          <w:sz w:val="24"/>
          <w:szCs w:val="24"/>
        </w:rPr>
        <w:t xml:space="preserve">, устанавливаемом администрацией Советского </w:t>
      </w:r>
      <w:r w:rsidR="00002FEF">
        <w:rPr>
          <w:sz w:val="24"/>
          <w:szCs w:val="24"/>
        </w:rPr>
        <w:t>городского округа</w:t>
      </w:r>
      <w:r w:rsidR="00FC0BF7" w:rsidRPr="00DA263E">
        <w:rPr>
          <w:sz w:val="24"/>
          <w:szCs w:val="24"/>
        </w:rPr>
        <w:t xml:space="preserve"> (далее - администрация)</w:t>
      </w:r>
      <w:r w:rsidR="00CB3C0A" w:rsidRPr="00DA263E">
        <w:rPr>
          <w:sz w:val="24"/>
          <w:szCs w:val="24"/>
        </w:rPr>
        <w:t>.</w:t>
      </w:r>
    </w:p>
    <w:p w:rsidR="00CB3C0A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CB3C0A" w:rsidRPr="00DA263E">
        <w:rPr>
          <w:sz w:val="24"/>
          <w:szCs w:val="24"/>
        </w:rPr>
        <w:t xml:space="preserve">2.2.  Оценка регулирующего воздействия проектов решений Совета, вносимых в Совет в порядке правотворческой инициативы, Главой Советского </w:t>
      </w:r>
      <w:r w:rsidR="00002FEF">
        <w:rPr>
          <w:sz w:val="24"/>
          <w:szCs w:val="24"/>
        </w:rPr>
        <w:t>городского округа</w:t>
      </w:r>
      <w:r w:rsidR="00CB3C0A" w:rsidRPr="00DA263E">
        <w:rPr>
          <w:sz w:val="24"/>
          <w:szCs w:val="24"/>
        </w:rPr>
        <w:t xml:space="preserve">, возглавляющего администрацию Советского </w:t>
      </w:r>
      <w:r w:rsidR="00002FEF">
        <w:rPr>
          <w:sz w:val="24"/>
          <w:szCs w:val="24"/>
        </w:rPr>
        <w:t>городского округа</w:t>
      </w:r>
      <w:r w:rsidR="00CB3C0A" w:rsidRPr="00DA263E">
        <w:rPr>
          <w:sz w:val="24"/>
          <w:szCs w:val="24"/>
        </w:rPr>
        <w:t xml:space="preserve">, либо лицом, исполняющим его обязанности, проводится </w:t>
      </w:r>
      <w:r w:rsidR="00FC0BF7" w:rsidRPr="00DA263E">
        <w:rPr>
          <w:sz w:val="24"/>
          <w:szCs w:val="24"/>
        </w:rPr>
        <w:t>отраслевым (функциональным) органом администрации, подготовившим проект решения Совета, и уполномоченным органом администрации, в порядке, устанавливаемом администрацией.</w:t>
      </w:r>
    </w:p>
    <w:p w:rsidR="00FC0BF7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FC0BF7" w:rsidRPr="00DA263E">
        <w:rPr>
          <w:sz w:val="24"/>
          <w:szCs w:val="24"/>
        </w:rPr>
        <w:t>2.3. По результатам оценки регулирующего воздействия проекта решения Совета, уполномоченным органом администрации готовится заключение об оценке регулирующего воздействия проекта решения Совета.</w:t>
      </w:r>
    </w:p>
    <w:p w:rsidR="00FC0BF7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FC0BF7" w:rsidRPr="00DA263E">
        <w:rPr>
          <w:sz w:val="24"/>
          <w:szCs w:val="24"/>
        </w:rPr>
        <w:t xml:space="preserve">2.4. </w:t>
      </w:r>
      <w:r w:rsidR="003E759E">
        <w:rPr>
          <w:sz w:val="24"/>
          <w:szCs w:val="24"/>
        </w:rPr>
        <w:t>П</w:t>
      </w:r>
      <w:r w:rsidR="00FC0BF7" w:rsidRPr="00DA263E">
        <w:rPr>
          <w:sz w:val="24"/>
          <w:szCs w:val="24"/>
        </w:rPr>
        <w:t xml:space="preserve">роект решения Совета, вносимый субъектами правотворческой инициативы, указанными в подпункте 2.1. настоящего Порядка, затрагивающий вопросы осуществления предпринимательской и инвестиционной деятельности, с приложением пояснительной записки до его внесения в Совет направляется субъектом правотворческой инициативы в уполномоченный орган администрации для проведения </w:t>
      </w:r>
      <w:proofErr w:type="gramStart"/>
      <w:r w:rsidR="00FC0BF7" w:rsidRPr="00DA263E">
        <w:rPr>
          <w:sz w:val="24"/>
          <w:szCs w:val="24"/>
        </w:rPr>
        <w:t xml:space="preserve">оценки регулирующего воздействия проекта решения </w:t>
      </w:r>
      <w:r w:rsidR="00002FEF">
        <w:rPr>
          <w:sz w:val="24"/>
          <w:szCs w:val="24"/>
        </w:rPr>
        <w:t>Совета депутатов Советского городского округа</w:t>
      </w:r>
      <w:proofErr w:type="gramEnd"/>
      <w:r w:rsidR="00FC0BF7" w:rsidRPr="00DA263E">
        <w:rPr>
          <w:sz w:val="24"/>
          <w:szCs w:val="24"/>
        </w:rPr>
        <w:t>.</w:t>
      </w:r>
    </w:p>
    <w:p w:rsidR="00000424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000424" w:rsidRPr="00DA263E">
        <w:rPr>
          <w:sz w:val="24"/>
          <w:szCs w:val="24"/>
        </w:rPr>
        <w:t xml:space="preserve">2.5. </w:t>
      </w:r>
      <w:r w:rsidR="003E759E">
        <w:rPr>
          <w:sz w:val="24"/>
          <w:szCs w:val="24"/>
        </w:rPr>
        <w:t>У</w:t>
      </w:r>
      <w:r w:rsidR="00000424" w:rsidRPr="00DA263E">
        <w:rPr>
          <w:sz w:val="24"/>
          <w:szCs w:val="24"/>
        </w:rPr>
        <w:t xml:space="preserve">полномоченный орган администрации в срок, не превышающий 45 календарных дней после дня получения им проекта решения Совета, указанного в подпункте 2.4. настоящего Порядка, проводит оценку регулирующего воздействия проекта решения Совета и готовит заключение об оценке регулирующего </w:t>
      </w:r>
      <w:proofErr w:type="gramStart"/>
      <w:r w:rsidR="00000424" w:rsidRPr="00DA263E">
        <w:rPr>
          <w:sz w:val="24"/>
          <w:szCs w:val="24"/>
        </w:rPr>
        <w:t xml:space="preserve">воздействия проекта решения </w:t>
      </w:r>
      <w:r w:rsidR="00002FEF">
        <w:rPr>
          <w:sz w:val="24"/>
          <w:szCs w:val="24"/>
        </w:rPr>
        <w:t>Совета депутатов Советского городского округа</w:t>
      </w:r>
      <w:proofErr w:type="gramEnd"/>
      <w:r w:rsidR="00000424" w:rsidRPr="00DA263E">
        <w:rPr>
          <w:sz w:val="24"/>
          <w:szCs w:val="24"/>
        </w:rPr>
        <w:t>.</w:t>
      </w:r>
    </w:p>
    <w:p w:rsidR="00000424" w:rsidRPr="00DA263E" w:rsidRDefault="00000424" w:rsidP="003E759E">
      <w:pPr>
        <w:ind w:firstLine="708"/>
        <w:jc w:val="both"/>
        <w:rPr>
          <w:sz w:val="24"/>
          <w:szCs w:val="24"/>
        </w:rPr>
      </w:pPr>
      <w:r w:rsidRPr="00DA263E">
        <w:rPr>
          <w:sz w:val="24"/>
          <w:szCs w:val="24"/>
        </w:rPr>
        <w:t xml:space="preserve">Заключение об оценке регулирующего воздействия проекта решения Совета в срок, не превышающий 5 рабочих дней после дня его подписания должностным лицом уполномоченного органа администрации Советского </w:t>
      </w:r>
      <w:r w:rsidR="003E759E">
        <w:rPr>
          <w:sz w:val="24"/>
          <w:szCs w:val="24"/>
        </w:rPr>
        <w:t>городского округа</w:t>
      </w:r>
      <w:r w:rsidRPr="00DA263E">
        <w:rPr>
          <w:sz w:val="24"/>
          <w:szCs w:val="24"/>
        </w:rPr>
        <w:t xml:space="preserve">, направляется субъекту правотворческой инициативы, внесшему проект решения </w:t>
      </w:r>
      <w:r w:rsidR="00002FEF">
        <w:rPr>
          <w:sz w:val="24"/>
          <w:szCs w:val="24"/>
        </w:rPr>
        <w:t>Совета депутатов Советского городского округа</w:t>
      </w:r>
      <w:r w:rsidRPr="00DA263E">
        <w:rPr>
          <w:sz w:val="24"/>
          <w:szCs w:val="24"/>
        </w:rPr>
        <w:t>.</w:t>
      </w:r>
    </w:p>
    <w:p w:rsidR="00051D2E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000424" w:rsidRPr="00DA263E">
        <w:rPr>
          <w:sz w:val="24"/>
          <w:szCs w:val="24"/>
        </w:rPr>
        <w:t xml:space="preserve">2.6. Совет </w:t>
      </w:r>
      <w:r w:rsidR="003E759E">
        <w:rPr>
          <w:sz w:val="24"/>
          <w:szCs w:val="24"/>
        </w:rPr>
        <w:t xml:space="preserve">депутатов </w:t>
      </w:r>
      <w:r w:rsidR="00000424" w:rsidRPr="00DA263E">
        <w:rPr>
          <w:sz w:val="24"/>
          <w:szCs w:val="24"/>
        </w:rPr>
        <w:t xml:space="preserve">Советского </w:t>
      </w:r>
      <w:r w:rsidR="003E759E">
        <w:rPr>
          <w:sz w:val="24"/>
          <w:szCs w:val="24"/>
        </w:rPr>
        <w:t>городского округа</w:t>
      </w:r>
      <w:r w:rsidR="00000424" w:rsidRPr="00DA263E">
        <w:rPr>
          <w:sz w:val="24"/>
          <w:szCs w:val="24"/>
        </w:rPr>
        <w:t xml:space="preserve"> рассматривает заключения об оценке регулирующего воздействия проектов решений Совета</w:t>
      </w:r>
      <w:r w:rsidR="00051D2E" w:rsidRPr="00DA263E">
        <w:rPr>
          <w:sz w:val="24"/>
          <w:szCs w:val="24"/>
        </w:rPr>
        <w:t>, в порядке, установленном регламентом Совета.</w:t>
      </w:r>
    </w:p>
    <w:p w:rsidR="00051D2E" w:rsidRPr="00DA263E" w:rsidRDefault="00051D2E" w:rsidP="00E9259D">
      <w:pPr>
        <w:jc w:val="both"/>
        <w:rPr>
          <w:sz w:val="24"/>
          <w:szCs w:val="24"/>
        </w:rPr>
      </w:pPr>
    </w:p>
    <w:p w:rsidR="00000424" w:rsidRPr="00DA263E" w:rsidRDefault="00051D2E" w:rsidP="00E9259D">
      <w:pPr>
        <w:jc w:val="center"/>
        <w:rPr>
          <w:sz w:val="24"/>
          <w:szCs w:val="24"/>
        </w:rPr>
      </w:pPr>
      <w:r w:rsidRPr="00DA263E">
        <w:rPr>
          <w:sz w:val="24"/>
          <w:szCs w:val="24"/>
        </w:rPr>
        <w:t xml:space="preserve">3. Экспертиза решений </w:t>
      </w:r>
      <w:r w:rsidR="00002FEF">
        <w:rPr>
          <w:sz w:val="24"/>
          <w:szCs w:val="24"/>
        </w:rPr>
        <w:t>Совета депутатов Советского городского округа</w:t>
      </w:r>
    </w:p>
    <w:p w:rsidR="00051D2E" w:rsidRPr="00DA263E" w:rsidRDefault="00051D2E" w:rsidP="00E9259D">
      <w:pPr>
        <w:jc w:val="center"/>
        <w:rPr>
          <w:sz w:val="24"/>
          <w:szCs w:val="24"/>
        </w:rPr>
      </w:pPr>
      <w:bookmarkStart w:id="0" w:name="_GoBack"/>
      <w:bookmarkEnd w:id="0"/>
    </w:p>
    <w:p w:rsidR="002928B2" w:rsidRPr="00DA263E" w:rsidRDefault="00A73BD7" w:rsidP="00E9259D">
      <w:pPr>
        <w:jc w:val="both"/>
        <w:rPr>
          <w:sz w:val="24"/>
          <w:szCs w:val="24"/>
        </w:rPr>
      </w:pPr>
      <w:r w:rsidRPr="00DA263E">
        <w:rPr>
          <w:sz w:val="24"/>
          <w:szCs w:val="24"/>
        </w:rPr>
        <w:tab/>
      </w:r>
      <w:r w:rsidR="00051D2E" w:rsidRPr="00DA263E">
        <w:rPr>
          <w:sz w:val="24"/>
          <w:szCs w:val="24"/>
        </w:rPr>
        <w:t xml:space="preserve">3.1. Экспертиза проводится в отношении решений Совета, затрагивающих вопросы осуществления предпринимательской  и инвестиционной деятельности </w:t>
      </w:r>
      <w:r w:rsidR="007468DB" w:rsidRPr="00DA263E">
        <w:rPr>
          <w:sz w:val="24"/>
          <w:szCs w:val="24"/>
        </w:rPr>
        <w:t xml:space="preserve">уполномоченным органом администрации Советского </w:t>
      </w:r>
      <w:r w:rsidR="003E759E">
        <w:rPr>
          <w:sz w:val="24"/>
          <w:szCs w:val="24"/>
        </w:rPr>
        <w:t>городского округа</w:t>
      </w:r>
      <w:r w:rsidR="007468DB" w:rsidRPr="00DA263E">
        <w:rPr>
          <w:sz w:val="24"/>
          <w:szCs w:val="24"/>
        </w:rPr>
        <w:t>,</w:t>
      </w:r>
      <w:r w:rsidR="007468DB">
        <w:rPr>
          <w:sz w:val="24"/>
          <w:szCs w:val="24"/>
        </w:rPr>
        <w:t xml:space="preserve"> в порядке,</w:t>
      </w:r>
      <w:r w:rsidR="007468DB" w:rsidRPr="00DA263E">
        <w:rPr>
          <w:sz w:val="24"/>
          <w:szCs w:val="24"/>
        </w:rPr>
        <w:t xml:space="preserve"> устанавливаемом администрацией Советского </w:t>
      </w:r>
      <w:r w:rsidR="003E759E">
        <w:rPr>
          <w:sz w:val="24"/>
          <w:szCs w:val="24"/>
        </w:rPr>
        <w:t>городского округа.</w:t>
      </w:r>
      <w:r w:rsidRPr="00DA263E">
        <w:rPr>
          <w:sz w:val="24"/>
          <w:szCs w:val="24"/>
        </w:rPr>
        <w:tab/>
      </w:r>
    </w:p>
    <w:p w:rsidR="002928B2" w:rsidRPr="00DA263E" w:rsidRDefault="002928B2" w:rsidP="002928B2">
      <w:pPr>
        <w:jc w:val="both"/>
        <w:rPr>
          <w:sz w:val="24"/>
          <w:szCs w:val="24"/>
        </w:rPr>
      </w:pPr>
    </w:p>
    <w:sectPr w:rsidR="002928B2" w:rsidRPr="00DA263E" w:rsidSect="004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A7B"/>
    <w:rsid w:val="00000424"/>
    <w:rsid w:val="00002FEF"/>
    <w:rsid w:val="00005D30"/>
    <w:rsid w:val="00051D2E"/>
    <w:rsid w:val="00085E85"/>
    <w:rsid w:val="000B6072"/>
    <w:rsid w:val="001576C1"/>
    <w:rsid w:val="001D37F9"/>
    <w:rsid w:val="002666E9"/>
    <w:rsid w:val="002839D9"/>
    <w:rsid w:val="002928B2"/>
    <w:rsid w:val="002B11DF"/>
    <w:rsid w:val="003A2D74"/>
    <w:rsid w:val="003E759E"/>
    <w:rsid w:val="003F6272"/>
    <w:rsid w:val="00437A7B"/>
    <w:rsid w:val="004B7A88"/>
    <w:rsid w:val="004C5757"/>
    <w:rsid w:val="00516B86"/>
    <w:rsid w:val="0051792A"/>
    <w:rsid w:val="00590687"/>
    <w:rsid w:val="00592738"/>
    <w:rsid w:val="00617152"/>
    <w:rsid w:val="006B2921"/>
    <w:rsid w:val="007468DB"/>
    <w:rsid w:val="00856FFC"/>
    <w:rsid w:val="008E4B4D"/>
    <w:rsid w:val="00A73BD7"/>
    <w:rsid w:val="00AA0936"/>
    <w:rsid w:val="00BE0E69"/>
    <w:rsid w:val="00CB3C0A"/>
    <w:rsid w:val="00D426EF"/>
    <w:rsid w:val="00D828C4"/>
    <w:rsid w:val="00DA263E"/>
    <w:rsid w:val="00DD735F"/>
    <w:rsid w:val="00E9259D"/>
    <w:rsid w:val="00EA5644"/>
    <w:rsid w:val="00EB7DA1"/>
    <w:rsid w:val="00FA7F82"/>
    <w:rsid w:val="00FC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7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FC"/>
    <w:rPr>
      <w:color w:val="auto"/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856F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56FFC"/>
    <w:pPr>
      <w:spacing w:after="200" w:line="276" w:lineRule="auto"/>
      <w:ind w:left="720"/>
      <w:contextualSpacing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2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3E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  <w:style w:type="paragraph" w:customStyle="1" w:styleId="ConsPlusTitle">
    <w:name w:val="ConsPlusTitle"/>
    <w:rsid w:val="00005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92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7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FC"/>
    <w:rPr>
      <w:color w:val="auto"/>
      <w:spacing w:val="0"/>
      <w:szCs w:val="24"/>
    </w:rPr>
  </w:style>
  <w:style w:type="character" w:customStyle="1" w:styleId="a4">
    <w:name w:val="Основной текст Знак"/>
    <w:basedOn w:val="a0"/>
    <w:link w:val="a3"/>
    <w:rsid w:val="00856F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56FFC"/>
    <w:pPr>
      <w:spacing w:after="200" w:line="276" w:lineRule="auto"/>
      <w:ind w:left="720"/>
      <w:contextualSpacing/>
    </w:pPr>
    <w:rPr>
      <w:rFonts w:ascii="Calibri" w:eastAsia="Calibri" w:hAnsi="Calibri"/>
      <w:color w:val="auto"/>
      <w:spacing w:val="0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A2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63E"/>
    <w:rPr>
      <w:rFonts w:ascii="Tahoma" w:eastAsia="Times New Roman" w:hAnsi="Tahoma" w:cs="Tahoma"/>
      <w:color w:val="000000"/>
      <w:spacing w:val="-9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Совет</cp:lastModifiedBy>
  <cp:revision>16</cp:revision>
  <cp:lastPrinted>2018-04-06T07:43:00Z</cp:lastPrinted>
  <dcterms:created xsi:type="dcterms:W3CDTF">2015-10-23T09:39:00Z</dcterms:created>
  <dcterms:modified xsi:type="dcterms:W3CDTF">2018-04-28T10:09:00Z</dcterms:modified>
</cp:coreProperties>
</file>