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6C" w:rsidRPr="005B0FA6" w:rsidRDefault="003D546C" w:rsidP="003D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46C" w:rsidRPr="005B0FA6" w:rsidRDefault="003D546C" w:rsidP="003D5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546C" w:rsidRPr="005B0FA6" w:rsidRDefault="003D546C" w:rsidP="003D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D546C" w:rsidRPr="005B0FA6" w:rsidRDefault="003D546C" w:rsidP="003D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</w:t>
      </w:r>
      <w:r w:rsidRPr="005B0FA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3D546C" w:rsidRPr="005B0FA6" w:rsidRDefault="003D546C" w:rsidP="003D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3D546C" w:rsidRPr="005B0FA6" w:rsidRDefault="003D546C" w:rsidP="003D5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D546C" w:rsidRPr="005B0FA6" w:rsidRDefault="003D546C" w:rsidP="003D5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РЕШЕНИЕ</w:t>
      </w:r>
    </w:p>
    <w:p w:rsidR="00847DAD" w:rsidRDefault="003D546C" w:rsidP="003D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546C" w:rsidRPr="005B0FA6" w:rsidRDefault="003D546C" w:rsidP="003D5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29 ноября  2019 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7DAD">
        <w:rPr>
          <w:rFonts w:ascii="Times New Roman" w:hAnsi="Times New Roman" w:cs="Times New Roman"/>
          <w:sz w:val="28"/>
          <w:szCs w:val="28"/>
        </w:rPr>
        <w:t xml:space="preserve">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7DAD">
        <w:rPr>
          <w:rFonts w:ascii="Times New Roman" w:hAnsi="Times New Roman" w:cs="Times New Roman"/>
          <w:sz w:val="28"/>
          <w:szCs w:val="28"/>
        </w:rPr>
        <w:t>2</w:t>
      </w:r>
    </w:p>
    <w:p w:rsidR="003D546C" w:rsidRPr="005B0FA6" w:rsidRDefault="003D546C" w:rsidP="003D546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0D7D55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водоснабжения (водоотведения)</w:t>
      </w:r>
      <w:r w:rsidRPr="00D76C0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</w:t>
      </w:r>
    </w:p>
    <w:p w:rsidR="00A513F5" w:rsidRPr="007D3E3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F60D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F60D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Федеральный закон </w:t>
      </w:r>
      <w:r w:rsidR="00F60D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>представительных) и исполнительных органов государственной власти субъектов Российской Федерации</w:t>
      </w:r>
      <w:r w:rsidR="00F60DAF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 xml:space="preserve"> и </w:t>
      </w:r>
      <w:r w:rsidR="00F60D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0DAF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>, от 26 июля 2006 года № 135-ФЗ «О защите конкуренции», Законом Ставропольского края от 20 декабря 2018 г. № 113-кз «О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далее – Закон), постановлением Правительства Ставропольского края от 26 января 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lastRenderedPageBreak/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 xml:space="preserve"> </w:t>
      </w:r>
      <w:r w:rsidR="000D7D55">
        <w:rPr>
          <w:rFonts w:ascii="Times New Roman" w:hAnsi="Times New Roman"/>
          <w:sz w:val="28"/>
          <w:szCs w:val="28"/>
        </w:rPr>
        <w:t>объекты водоснабжения (водоотведения),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</w:t>
      </w:r>
      <w:r w:rsidR="00F60DA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94773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67ADE"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изменения в реестр муниципальной собственности </w:t>
      </w:r>
      <w:r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D67ADE" w:rsidSect="00847DA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847D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29 ноября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847D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332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</w:t>
      </w:r>
      <w:r w:rsidR="00F60DAF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органами государственной власти Ставропольского края переданных полномочий органов местного самоуправления, указанных в стать</w:t>
      </w:r>
      <w:r w:rsidR="0094773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</w:p>
    <w:p w:rsidR="00D67ADE" w:rsidRPr="00AE33E0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15593" w:type="dxa"/>
        <w:tblInd w:w="-459" w:type="dxa"/>
        <w:tblLayout w:type="fixed"/>
        <w:tblLook w:val="04A0"/>
      </w:tblPr>
      <w:tblGrid>
        <w:gridCol w:w="567"/>
        <w:gridCol w:w="1276"/>
        <w:gridCol w:w="1134"/>
        <w:gridCol w:w="1134"/>
        <w:gridCol w:w="1559"/>
        <w:gridCol w:w="1560"/>
        <w:gridCol w:w="1559"/>
        <w:gridCol w:w="1417"/>
        <w:gridCol w:w="1701"/>
        <w:gridCol w:w="1276"/>
        <w:gridCol w:w="1134"/>
        <w:gridCol w:w="1276"/>
      </w:tblGrid>
      <w:tr w:rsidR="000D7D55" w:rsidRPr="00A955BE" w:rsidTr="008F2C7E">
        <w:tc>
          <w:tcPr>
            <w:tcW w:w="567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Вид имущества (движимое/недвижимое)</w:t>
            </w:r>
          </w:p>
        </w:tc>
        <w:tc>
          <w:tcPr>
            <w:tcW w:w="1134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Основная техническая характеристика объекта (площадь, протяженность, объем)</w:t>
            </w:r>
          </w:p>
        </w:tc>
        <w:tc>
          <w:tcPr>
            <w:tcW w:w="1559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имущества</w:t>
            </w:r>
          </w:p>
        </w:tc>
        <w:tc>
          <w:tcPr>
            <w:tcW w:w="1560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1559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объект (регистрационный номер ЕГРН)</w:t>
            </w:r>
          </w:p>
        </w:tc>
        <w:tc>
          <w:tcPr>
            <w:tcW w:w="1417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на котором расположен объект </w:t>
            </w:r>
          </w:p>
        </w:tc>
        <w:tc>
          <w:tcPr>
            <w:tcW w:w="1701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земельный участок (регистрационный номер ЕГРН)</w:t>
            </w:r>
          </w:p>
        </w:tc>
        <w:tc>
          <w:tcPr>
            <w:tcW w:w="1276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Балансодержатель (наименование, вид права, регистрационный номер ЕГРН</w:t>
            </w:r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Наличие в реестр муниципального имущества (реестровый номер)</w:t>
            </w:r>
          </w:p>
        </w:tc>
        <w:tc>
          <w:tcPr>
            <w:tcW w:w="1276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Подтверждение фактического использования в схеме водоснабжения (водоотведения) (</w:t>
            </w:r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  <w:proofErr w:type="gramEnd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/не используется)</w:t>
            </w:r>
          </w:p>
        </w:tc>
      </w:tr>
      <w:tr w:rsidR="000D7D55" w:rsidRPr="00A955BE" w:rsidTr="008F2C7E">
        <w:tc>
          <w:tcPr>
            <w:tcW w:w="567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0D7D55" w:rsidRPr="00F10928" w:rsidRDefault="00A55066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eastAsia="Times New Roman" w:hAnsi="Times New Roman" w:cs="Times New Roman"/>
                <w:sz w:val="16"/>
                <w:szCs w:val="16"/>
              </w:rPr>
              <w:t>Артскважина № 8428/2 Лит. 1</w:t>
            </w:r>
          </w:p>
        </w:tc>
        <w:tc>
          <w:tcPr>
            <w:tcW w:w="1134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0D7D55" w:rsidRPr="00F10928" w:rsidRDefault="00A55066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0D7D55" w:rsidRPr="00F109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0D7D55" w:rsidRPr="00F10928" w:rsidRDefault="00A55066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х. Восточный, окраина хутора по улице Культурная, 1</w:t>
            </w:r>
          </w:p>
        </w:tc>
        <w:tc>
          <w:tcPr>
            <w:tcW w:w="1560" w:type="dxa"/>
          </w:tcPr>
          <w:p w:rsidR="000D7D55" w:rsidRPr="00F10928" w:rsidRDefault="000D7D55" w:rsidP="00A550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 w:rsidR="00A55066" w:rsidRPr="00F10928">
              <w:rPr>
                <w:rFonts w:ascii="Times New Roman" w:hAnsi="Times New Roman" w:cs="Times New Roman"/>
                <w:sz w:val="16"/>
                <w:szCs w:val="16"/>
              </w:rPr>
              <w:t>100203</w:t>
            </w: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:6</w:t>
            </w:r>
            <w:r w:rsidR="00A55066" w:rsidRPr="00F1092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0D7D55" w:rsidRPr="00F10928" w:rsidRDefault="00A55066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26:27:100203:69-26</w:t>
            </w:r>
            <w:r w:rsidR="00F10928" w:rsidRPr="00F10928">
              <w:rPr>
                <w:rFonts w:ascii="Times New Roman" w:hAnsi="Times New Roman" w:cs="Times New Roman"/>
                <w:sz w:val="16"/>
                <w:szCs w:val="16"/>
              </w:rPr>
              <w:t>/001/2019-1</w:t>
            </w:r>
          </w:p>
        </w:tc>
        <w:tc>
          <w:tcPr>
            <w:tcW w:w="1417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7D55" w:rsidRPr="00F10928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F10928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F60DAF" w:rsidRPr="006F090D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eastAsia="Times New Roman" w:hAnsi="Times New Roman" w:cs="Times New Roman"/>
                <w:sz w:val="16"/>
                <w:szCs w:val="16"/>
              </w:rPr>
              <w:t>Артскважина № 6284/2491 Лит. 1</w:t>
            </w:r>
          </w:p>
        </w:tc>
        <w:tc>
          <w:tcPr>
            <w:tcW w:w="1134" w:type="dxa"/>
          </w:tcPr>
          <w:p w:rsidR="00F60DAF" w:rsidRPr="006F090D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6F090D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59" w:type="dxa"/>
          </w:tcPr>
          <w:p w:rsidR="00F60DAF" w:rsidRPr="006F090D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Ставропольский край, Советский район, х. Восточный, окраина ул. </w:t>
            </w:r>
            <w:proofErr w:type="gramStart"/>
            <w:r w:rsidRPr="006F090D">
              <w:rPr>
                <w:rFonts w:ascii="Times New Roman" w:eastAsia="Times New Roman" w:hAnsi="Times New Roman" w:cs="Times New Roman"/>
                <w:sz w:val="16"/>
                <w:szCs w:val="16"/>
              </w:rPr>
              <w:t>Школьной</w:t>
            </w:r>
            <w:proofErr w:type="gramEnd"/>
          </w:p>
        </w:tc>
        <w:tc>
          <w:tcPr>
            <w:tcW w:w="1560" w:type="dxa"/>
          </w:tcPr>
          <w:p w:rsidR="00F60DAF" w:rsidRPr="006F090D" w:rsidRDefault="00F60DAF" w:rsidP="00F109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26:27:100107:12</w:t>
            </w:r>
          </w:p>
        </w:tc>
        <w:tc>
          <w:tcPr>
            <w:tcW w:w="1559" w:type="dxa"/>
          </w:tcPr>
          <w:p w:rsidR="00F60DAF" w:rsidRPr="0054410B" w:rsidRDefault="00F60DAF" w:rsidP="006F0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100107</w:t>
            </w: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12-26/019/2019-1</w:t>
            </w:r>
          </w:p>
        </w:tc>
        <w:tc>
          <w:tcPr>
            <w:tcW w:w="141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F10928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:rsidR="00F60DAF" w:rsidRPr="006F090D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eastAsia="Times New Roman" w:hAnsi="Times New Roman" w:cs="Times New Roman"/>
                <w:sz w:val="16"/>
                <w:szCs w:val="16"/>
              </w:rPr>
              <w:t>Артскважина № 8427/3034 Лит. 1</w:t>
            </w:r>
          </w:p>
        </w:tc>
        <w:tc>
          <w:tcPr>
            <w:tcW w:w="1134" w:type="dxa"/>
          </w:tcPr>
          <w:p w:rsidR="00F60DAF" w:rsidRPr="006F090D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6F090D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  <w:tc>
          <w:tcPr>
            <w:tcW w:w="1559" w:type="dxa"/>
          </w:tcPr>
          <w:p w:rsidR="00F60DAF" w:rsidRPr="006F090D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х. Восточный, на удалении 85 метров напротив школы № 5, улица Октябрьская</w:t>
            </w:r>
          </w:p>
        </w:tc>
        <w:tc>
          <w:tcPr>
            <w:tcW w:w="1560" w:type="dxa"/>
          </w:tcPr>
          <w:p w:rsidR="00F60DAF" w:rsidRPr="006F090D" w:rsidRDefault="00F60DAF" w:rsidP="006F0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100204</w:t>
            </w: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559" w:type="dxa"/>
          </w:tcPr>
          <w:p w:rsidR="00F60DAF" w:rsidRPr="0054410B" w:rsidRDefault="00F60DAF" w:rsidP="006F09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100204</w:t>
            </w: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105-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26/0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9/201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:rsidR="00F60DAF" w:rsidRPr="00E017A1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Артскважина 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№ 8426/3015 Лит. 1</w:t>
            </w:r>
          </w:p>
        </w:tc>
        <w:tc>
          <w:tcPr>
            <w:tcW w:w="1134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недвижимое</w:t>
            </w:r>
          </w:p>
        </w:tc>
        <w:tc>
          <w:tcPr>
            <w:tcW w:w="1134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260,5</w:t>
            </w:r>
          </w:p>
        </w:tc>
        <w:tc>
          <w:tcPr>
            <w:tcW w:w="1559" w:type="dxa"/>
          </w:tcPr>
          <w:p w:rsidR="00F60DAF" w:rsidRPr="00E017A1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Ставропольский 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край, Советский район, х. Восточный, окраина улицы Артезианской</w:t>
            </w:r>
          </w:p>
        </w:tc>
        <w:tc>
          <w:tcPr>
            <w:tcW w:w="1560" w:type="dxa"/>
          </w:tcPr>
          <w:p w:rsidR="00F60DAF" w:rsidRPr="0054410B" w:rsidRDefault="00F60DAF" w:rsidP="00E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F60DAF" w:rsidRPr="0054410B" w:rsidRDefault="00F60DAF" w:rsidP="00E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26/019/2019-1</w:t>
            </w:r>
          </w:p>
        </w:tc>
        <w:tc>
          <w:tcPr>
            <w:tcW w:w="141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76" w:type="dxa"/>
          </w:tcPr>
          <w:p w:rsidR="00F60DAF" w:rsidRPr="00E017A1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Артскважина № 8417/2597 Лит. 1</w:t>
            </w:r>
          </w:p>
        </w:tc>
        <w:tc>
          <w:tcPr>
            <w:tcW w:w="1134" w:type="dxa"/>
          </w:tcPr>
          <w:p w:rsidR="00F60DAF" w:rsidRPr="00E017A1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E017A1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1559" w:type="dxa"/>
          </w:tcPr>
          <w:p w:rsidR="00F60DAF" w:rsidRPr="00E017A1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х. Восточный, окраина улицы Комсомольской</w:t>
            </w:r>
          </w:p>
        </w:tc>
        <w:tc>
          <w:tcPr>
            <w:tcW w:w="1560" w:type="dxa"/>
          </w:tcPr>
          <w:p w:rsidR="00F60DAF" w:rsidRPr="0054410B" w:rsidRDefault="00F60DAF" w:rsidP="00E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100205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559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100205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211-26/001/2019-1</w:t>
            </w:r>
          </w:p>
        </w:tc>
        <w:tc>
          <w:tcPr>
            <w:tcW w:w="141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76" w:type="dxa"/>
          </w:tcPr>
          <w:p w:rsidR="00F60DAF" w:rsidRPr="00E017A1" w:rsidRDefault="00F60DAF" w:rsidP="00E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Артскважина № 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/2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7 Лит. 1</w:t>
            </w:r>
          </w:p>
        </w:tc>
        <w:tc>
          <w:tcPr>
            <w:tcW w:w="1134" w:type="dxa"/>
          </w:tcPr>
          <w:p w:rsidR="00F60DAF" w:rsidRPr="00E017A1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E017A1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559" w:type="dxa"/>
          </w:tcPr>
          <w:p w:rsidR="00F60DAF" w:rsidRPr="00E017A1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х. Кавказский, возле дороги по улице Артезианской</w:t>
            </w:r>
          </w:p>
        </w:tc>
        <w:tc>
          <w:tcPr>
            <w:tcW w:w="1560" w:type="dxa"/>
          </w:tcPr>
          <w:p w:rsidR="00F60DAF" w:rsidRPr="0054410B" w:rsidRDefault="00F60DAF" w:rsidP="00E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100407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100407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9-26/001/2019-1</w:t>
            </w:r>
          </w:p>
        </w:tc>
        <w:tc>
          <w:tcPr>
            <w:tcW w:w="1417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76" w:type="dxa"/>
          </w:tcPr>
          <w:p w:rsidR="00F60DAF" w:rsidRPr="00E017A1" w:rsidRDefault="00F60DAF" w:rsidP="00F60D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Артскважина № 841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2668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Лит. 1</w:t>
            </w:r>
          </w:p>
        </w:tc>
        <w:tc>
          <w:tcPr>
            <w:tcW w:w="1134" w:type="dxa"/>
          </w:tcPr>
          <w:p w:rsidR="00F60DAF" w:rsidRPr="00E017A1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E017A1" w:rsidRDefault="00F60DAF" w:rsidP="00E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559" w:type="dxa"/>
          </w:tcPr>
          <w:p w:rsidR="00F60DAF" w:rsidRPr="00E017A1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хутор Примерный, вблизи улицы Шоссейной, на расстоянии 95 метров</w:t>
            </w:r>
          </w:p>
        </w:tc>
        <w:tc>
          <w:tcPr>
            <w:tcW w:w="1560" w:type="dxa"/>
          </w:tcPr>
          <w:p w:rsidR="00F60DAF" w:rsidRPr="0054410B" w:rsidRDefault="00F60DAF" w:rsidP="00E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100404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100404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7-26/001/2019-1</w:t>
            </w:r>
          </w:p>
        </w:tc>
        <w:tc>
          <w:tcPr>
            <w:tcW w:w="1417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76" w:type="dxa"/>
          </w:tcPr>
          <w:p w:rsidR="00F60DAF" w:rsidRPr="00E017A1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Артскважина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6290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2467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Лит. 1</w:t>
            </w:r>
          </w:p>
        </w:tc>
        <w:tc>
          <w:tcPr>
            <w:tcW w:w="1134" w:type="dxa"/>
          </w:tcPr>
          <w:p w:rsidR="00F60DAF" w:rsidRPr="00E017A1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E017A1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</w:p>
        </w:tc>
        <w:tc>
          <w:tcPr>
            <w:tcW w:w="1559" w:type="dxa"/>
          </w:tcPr>
          <w:p w:rsidR="00F60DAF" w:rsidRPr="003B0605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605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х. Примерный, улица Артезианская в конце, юго-западная часть хутора Примерный</w:t>
            </w:r>
          </w:p>
        </w:tc>
        <w:tc>
          <w:tcPr>
            <w:tcW w:w="1560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100305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100305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15-26/001/2019-1</w:t>
            </w:r>
          </w:p>
        </w:tc>
        <w:tc>
          <w:tcPr>
            <w:tcW w:w="1417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276" w:type="dxa"/>
          </w:tcPr>
          <w:p w:rsidR="00F60DAF" w:rsidRPr="00E017A1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Артскважина № 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/29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Лит. 1</w:t>
            </w:r>
          </w:p>
        </w:tc>
        <w:tc>
          <w:tcPr>
            <w:tcW w:w="1134" w:type="dxa"/>
          </w:tcPr>
          <w:p w:rsidR="00F60DAF" w:rsidRPr="00E017A1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E017A1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559" w:type="dxa"/>
          </w:tcPr>
          <w:p w:rsidR="00F60DAF" w:rsidRPr="003B0605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605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х. Кононов, справа на удалении 120 метров от улицы Школьная</w:t>
            </w:r>
          </w:p>
        </w:tc>
        <w:tc>
          <w:tcPr>
            <w:tcW w:w="1560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100604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100604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17-26/001/2019-1</w:t>
            </w:r>
          </w:p>
        </w:tc>
        <w:tc>
          <w:tcPr>
            <w:tcW w:w="1417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76" w:type="dxa"/>
          </w:tcPr>
          <w:p w:rsidR="00F60DAF" w:rsidRPr="00E017A1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Артскважина № 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>/25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E017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Лит. 1</w:t>
            </w:r>
          </w:p>
        </w:tc>
        <w:tc>
          <w:tcPr>
            <w:tcW w:w="1134" w:type="dxa"/>
          </w:tcPr>
          <w:p w:rsidR="00F60DAF" w:rsidRPr="00E017A1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E017A1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559" w:type="dxa"/>
          </w:tcPr>
          <w:p w:rsidR="00F60DAF" w:rsidRPr="003B0605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605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х. Восточный, в 120 метрах от начала улицы Артезианской, окраина поселка</w:t>
            </w:r>
          </w:p>
        </w:tc>
        <w:tc>
          <w:tcPr>
            <w:tcW w:w="1560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11-26/001/2019-1</w:t>
            </w:r>
          </w:p>
        </w:tc>
        <w:tc>
          <w:tcPr>
            <w:tcW w:w="1417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134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54410B" w:rsidRDefault="00F60DAF" w:rsidP="00F60D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910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F60DAF" w:rsidRPr="003B0605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60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Ставропольский край, Советский район, х. Кавказский, ул. </w:t>
            </w:r>
            <w:proofErr w:type="gramStart"/>
            <w:r w:rsidRPr="003B0605">
              <w:rPr>
                <w:rFonts w:ascii="Times New Roman" w:eastAsia="Times New Roman" w:hAnsi="Times New Roman" w:cs="Times New Roman"/>
                <w:sz w:val="16"/>
                <w:szCs w:val="16"/>
              </w:rPr>
              <w:t>Артезианская</w:t>
            </w:r>
            <w:proofErr w:type="gramEnd"/>
            <w:r w:rsidRPr="003B0605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Крестьянская</w:t>
            </w:r>
          </w:p>
        </w:tc>
        <w:tc>
          <w:tcPr>
            <w:tcW w:w="1560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4667</w:t>
            </w:r>
          </w:p>
        </w:tc>
        <w:tc>
          <w:tcPr>
            <w:tcW w:w="1559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4667-26/001/2019-1</w:t>
            </w:r>
          </w:p>
        </w:tc>
        <w:tc>
          <w:tcPr>
            <w:tcW w:w="141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657938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</w:t>
            </w:r>
          </w:p>
        </w:tc>
        <w:tc>
          <w:tcPr>
            <w:tcW w:w="1276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559" w:type="dxa"/>
          </w:tcPr>
          <w:p w:rsidR="00F60DAF" w:rsidRPr="003B0605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0605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х. Примерный, ул. Шоссейная, ул. Набережная, ул. Артезианская, пер. Короткий</w:t>
            </w:r>
            <w:proofErr w:type="gramEnd"/>
          </w:p>
        </w:tc>
        <w:tc>
          <w:tcPr>
            <w:tcW w:w="1560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4674</w:t>
            </w:r>
          </w:p>
        </w:tc>
        <w:tc>
          <w:tcPr>
            <w:tcW w:w="1559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4674-26/001/2019-1</w:t>
            </w:r>
          </w:p>
        </w:tc>
        <w:tc>
          <w:tcPr>
            <w:tcW w:w="1417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BE0B0B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F04873">
        <w:trPr>
          <w:trHeight w:val="415"/>
        </w:trPr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276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2960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559" w:type="dxa"/>
          </w:tcPr>
          <w:p w:rsidR="00F60DAF" w:rsidRPr="003B0605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0605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х. Кононов, ул. Школьная, ул. Набережная, пер. Веселый, пер. Короткий</w:t>
            </w:r>
            <w:proofErr w:type="gramEnd"/>
          </w:p>
        </w:tc>
        <w:tc>
          <w:tcPr>
            <w:tcW w:w="1560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4664</w:t>
            </w:r>
          </w:p>
        </w:tc>
        <w:tc>
          <w:tcPr>
            <w:tcW w:w="1559" w:type="dxa"/>
          </w:tcPr>
          <w:p w:rsidR="00F60DAF" w:rsidRPr="0054410B" w:rsidRDefault="00F60DAF" w:rsidP="003B0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4664-26/001/2019-1</w:t>
            </w:r>
          </w:p>
        </w:tc>
        <w:tc>
          <w:tcPr>
            <w:tcW w:w="1417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BE0B0B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F60DAF" w:rsidRPr="00A955BE" w:rsidTr="008F2C7E">
        <w:tc>
          <w:tcPr>
            <w:tcW w:w="567" w:type="dxa"/>
          </w:tcPr>
          <w:p w:rsidR="00F60DAF" w:rsidRPr="0054410B" w:rsidRDefault="00F60D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276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12949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559" w:type="dxa"/>
          </w:tcPr>
          <w:p w:rsidR="00F60DAF" w:rsidRPr="00B476BC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47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Ставропольский край, Советский район, х. Восточный, ул. Артезианская, ул. </w:t>
            </w:r>
            <w:proofErr w:type="spellStart"/>
            <w:r w:rsidRPr="00B476BC">
              <w:rPr>
                <w:rFonts w:ascii="Times New Roman" w:eastAsia="Times New Roman" w:hAnsi="Times New Roman" w:cs="Times New Roman"/>
                <w:sz w:val="16"/>
                <w:szCs w:val="16"/>
              </w:rPr>
              <w:t>А.Мандык</w:t>
            </w:r>
            <w:proofErr w:type="spellEnd"/>
            <w:r w:rsidRPr="00B476BC">
              <w:rPr>
                <w:rFonts w:ascii="Times New Roman" w:eastAsia="Times New Roman" w:hAnsi="Times New Roman" w:cs="Times New Roman"/>
                <w:sz w:val="16"/>
                <w:szCs w:val="16"/>
              </w:rPr>
              <w:t>, ул. Комсомольская, ул. Школьная, ул. Октябрьская, ул. Шоссейная, ул. Садовая, ул. Новая, пер. Новый, ул. Юбилейная, ул. Культурная, ул. Молодежная, ул. Примерная, ул. Степная, ул. Лесная</w:t>
            </w:r>
            <w:proofErr w:type="gramEnd"/>
          </w:p>
        </w:tc>
        <w:tc>
          <w:tcPr>
            <w:tcW w:w="1560" w:type="dxa"/>
          </w:tcPr>
          <w:p w:rsidR="00F60DAF" w:rsidRPr="0054410B" w:rsidRDefault="00F60DAF" w:rsidP="00B4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26:27:000000: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4699</w:t>
            </w:r>
          </w:p>
        </w:tc>
        <w:tc>
          <w:tcPr>
            <w:tcW w:w="1559" w:type="dxa"/>
          </w:tcPr>
          <w:p w:rsidR="00F60DAF" w:rsidRPr="0054410B" w:rsidRDefault="00F60DAF" w:rsidP="00B47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4699-26/001/2019-1</w:t>
            </w:r>
          </w:p>
        </w:tc>
        <w:tc>
          <w:tcPr>
            <w:tcW w:w="1417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Default="00F60DAF" w:rsidP="00F60DAF">
            <w:pPr>
              <w:jc w:val="center"/>
            </w:pPr>
            <w:r w:rsidRPr="008D1CD5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F60DAF" w:rsidRPr="0054410B" w:rsidRDefault="00F60D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0DAF" w:rsidRPr="0054410B" w:rsidRDefault="00F60DAF" w:rsidP="00BE0B0B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</w:tbl>
    <w:p w:rsidR="000D7D55" w:rsidRPr="00A955BE" w:rsidRDefault="000D7D55" w:rsidP="000D7D55">
      <w:pPr>
        <w:rPr>
          <w:rFonts w:ascii="Times New Roman" w:hAnsi="Times New Roman" w:cs="Times New Roman"/>
          <w:sz w:val="18"/>
          <w:szCs w:val="18"/>
        </w:rPr>
      </w:pPr>
    </w:p>
    <w:sectPr w:rsidR="000D7D55" w:rsidRPr="00A955BE" w:rsidSect="007A6528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56112"/>
    <w:rsid w:val="000847C8"/>
    <w:rsid w:val="00084AEA"/>
    <w:rsid w:val="000B2EC0"/>
    <w:rsid w:val="000C0B29"/>
    <w:rsid w:val="000D7D55"/>
    <w:rsid w:val="000F187B"/>
    <w:rsid w:val="00117470"/>
    <w:rsid w:val="00121D18"/>
    <w:rsid w:val="001342FF"/>
    <w:rsid w:val="00140A88"/>
    <w:rsid w:val="001439CC"/>
    <w:rsid w:val="0014533C"/>
    <w:rsid w:val="00194FE7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37FAF"/>
    <w:rsid w:val="00253DC9"/>
    <w:rsid w:val="00271AB5"/>
    <w:rsid w:val="00271E8D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B0605"/>
    <w:rsid w:val="003B0AEB"/>
    <w:rsid w:val="003B2928"/>
    <w:rsid w:val="003B5C19"/>
    <w:rsid w:val="003C6DCF"/>
    <w:rsid w:val="003C6E7B"/>
    <w:rsid w:val="003D546C"/>
    <w:rsid w:val="003D5B00"/>
    <w:rsid w:val="003F061A"/>
    <w:rsid w:val="003F6B2F"/>
    <w:rsid w:val="004258BA"/>
    <w:rsid w:val="00486590"/>
    <w:rsid w:val="004936D2"/>
    <w:rsid w:val="004C4623"/>
    <w:rsid w:val="004C67CA"/>
    <w:rsid w:val="004E6C66"/>
    <w:rsid w:val="005036B9"/>
    <w:rsid w:val="00513E24"/>
    <w:rsid w:val="00567C8A"/>
    <w:rsid w:val="00572801"/>
    <w:rsid w:val="0058309C"/>
    <w:rsid w:val="005A26CD"/>
    <w:rsid w:val="005B031F"/>
    <w:rsid w:val="005E384B"/>
    <w:rsid w:val="005F1137"/>
    <w:rsid w:val="005F38C2"/>
    <w:rsid w:val="0065097B"/>
    <w:rsid w:val="0066166B"/>
    <w:rsid w:val="006930B0"/>
    <w:rsid w:val="006C620B"/>
    <w:rsid w:val="006F090D"/>
    <w:rsid w:val="00741CC9"/>
    <w:rsid w:val="007516D6"/>
    <w:rsid w:val="0075627A"/>
    <w:rsid w:val="00765FAC"/>
    <w:rsid w:val="00772DDB"/>
    <w:rsid w:val="00780710"/>
    <w:rsid w:val="00795631"/>
    <w:rsid w:val="007A6528"/>
    <w:rsid w:val="007B5397"/>
    <w:rsid w:val="007C72BB"/>
    <w:rsid w:val="007D3E33"/>
    <w:rsid w:val="007F55AE"/>
    <w:rsid w:val="0081624A"/>
    <w:rsid w:val="00847DAD"/>
    <w:rsid w:val="0088714B"/>
    <w:rsid w:val="00887DB3"/>
    <w:rsid w:val="00890CDB"/>
    <w:rsid w:val="008A33E8"/>
    <w:rsid w:val="008D4D3C"/>
    <w:rsid w:val="0091089A"/>
    <w:rsid w:val="00923580"/>
    <w:rsid w:val="00944AF3"/>
    <w:rsid w:val="00947736"/>
    <w:rsid w:val="009743DF"/>
    <w:rsid w:val="0098491E"/>
    <w:rsid w:val="00986240"/>
    <w:rsid w:val="009D79E7"/>
    <w:rsid w:val="009E544F"/>
    <w:rsid w:val="009F6E37"/>
    <w:rsid w:val="00A3796C"/>
    <w:rsid w:val="00A513F5"/>
    <w:rsid w:val="00A55066"/>
    <w:rsid w:val="00A97665"/>
    <w:rsid w:val="00AA3DEF"/>
    <w:rsid w:val="00AB1DFD"/>
    <w:rsid w:val="00AC5A89"/>
    <w:rsid w:val="00AD352C"/>
    <w:rsid w:val="00AD6564"/>
    <w:rsid w:val="00AE33E0"/>
    <w:rsid w:val="00B476BC"/>
    <w:rsid w:val="00B86E92"/>
    <w:rsid w:val="00BD0DD3"/>
    <w:rsid w:val="00BD2BCE"/>
    <w:rsid w:val="00C0770A"/>
    <w:rsid w:val="00C221B3"/>
    <w:rsid w:val="00C639B4"/>
    <w:rsid w:val="00C87869"/>
    <w:rsid w:val="00C92DF3"/>
    <w:rsid w:val="00CA5CCB"/>
    <w:rsid w:val="00CA72BB"/>
    <w:rsid w:val="00CE4933"/>
    <w:rsid w:val="00CE4FA8"/>
    <w:rsid w:val="00D10AC5"/>
    <w:rsid w:val="00D67ADE"/>
    <w:rsid w:val="00D76C04"/>
    <w:rsid w:val="00DF2798"/>
    <w:rsid w:val="00E017A1"/>
    <w:rsid w:val="00E52D17"/>
    <w:rsid w:val="00EB471C"/>
    <w:rsid w:val="00EC28B7"/>
    <w:rsid w:val="00F04873"/>
    <w:rsid w:val="00F10928"/>
    <w:rsid w:val="00F24D6F"/>
    <w:rsid w:val="00F42A3D"/>
    <w:rsid w:val="00F46C87"/>
    <w:rsid w:val="00F60DAF"/>
    <w:rsid w:val="00F8266A"/>
    <w:rsid w:val="00FE1CCA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customStyle="1" w:styleId="ConsPlusNonformat">
    <w:name w:val="ConsPlusNonformat"/>
    <w:rsid w:val="003D5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5C75-422D-4169-9C67-BD4C44D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sekretar</cp:lastModifiedBy>
  <cp:revision>5</cp:revision>
  <cp:lastPrinted>2019-12-03T09:13:00Z</cp:lastPrinted>
  <dcterms:created xsi:type="dcterms:W3CDTF">2019-11-21T12:39:00Z</dcterms:created>
  <dcterms:modified xsi:type="dcterms:W3CDTF">2019-12-03T09:18:00Z</dcterms:modified>
</cp:coreProperties>
</file>