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D6" w:rsidRDefault="006740D6" w:rsidP="006740D6">
      <w:pPr>
        <w:tabs>
          <w:tab w:val="num" w:pos="0"/>
        </w:tabs>
        <w:spacing w:after="0" w:line="240" w:lineRule="auto"/>
        <w:ind w:left="432" w:hanging="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872EA" w:rsidRDefault="00F872EA" w:rsidP="00F872EA">
      <w:pPr>
        <w:tabs>
          <w:tab w:val="num" w:pos="0"/>
        </w:tabs>
        <w:spacing w:after="0" w:line="240" w:lineRule="auto"/>
        <w:ind w:left="432" w:hanging="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872EA" w:rsidRDefault="00F872EA" w:rsidP="00F872EA">
      <w:pPr>
        <w:tabs>
          <w:tab w:val="num" w:pos="0"/>
        </w:tabs>
        <w:spacing w:after="0" w:line="240" w:lineRule="auto"/>
        <w:ind w:left="432" w:hanging="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СОВЕТСКОГО МУНИЦИПАЛЬНОГО ОКРУГА</w:t>
      </w:r>
    </w:p>
    <w:p w:rsidR="00F872EA" w:rsidRDefault="00F872EA" w:rsidP="00F872EA">
      <w:pPr>
        <w:tabs>
          <w:tab w:val="num" w:pos="0"/>
        </w:tabs>
        <w:spacing w:after="0" w:line="240" w:lineRule="auto"/>
        <w:ind w:left="432" w:hanging="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872EA" w:rsidRDefault="00F872EA" w:rsidP="00F872EA">
      <w:pPr>
        <w:tabs>
          <w:tab w:val="num" w:pos="0"/>
        </w:tabs>
        <w:spacing w:after="0" w:line="240" w:lineRule="auto"/>
        <w:ind w:left="432" w:hanging="43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F872EA" w:rsidTr="00F872EA">
        <w:tc>
          <w:tcPr>
            <w:tcW w:w="3190" w:type="dxa"/>
            <w:hideMark/>
          </w:tcPr>
          <w:p w:rsidR="00F872EA" w:rsidRDefault="00F87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июля 2024 г.</w:t>
            </w:r>
          </w:p>
        </w:tc>
        <w:tc>
          <w:tcPr>
            <w:tcW w:w="3190" w:type="dxa"/>
            <w:hideMark/>
          </w:tcPr>
          <w:p w:rsidR="00F872EA" w:rsidRDefault="00F872EA">
            <w:pPr>
              <w:tabs>
                <w:tab w:val="left" w:pos="315"/>
                <w:tab w:val="center" w:pos="14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еленокумск</w:t>
            </w:r>
          </w:p>
        </w:tc>
        <w:tc>
          <w:tcPr>
            <w:tcW w:w="3190" w:type="dxa"/>
            <w:hideMark/>
          </w:tcPr>
          <w:p w:rsidR="00F872EA" w:rsidRDefault="00F8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№ </w:t>
            </w:r>
          </w:p>
        </w:tc>
      </w:tr>
    </w:tbl>
    <w:p w:rsidR="00F872EA" w:rsidRDefault="00F872EA" w:rsidP="00F87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EA" w:rsidRDefault="00F872EA" w:rsidP="00F87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EA" w:rsidRDefault="00F872EA" w:rsidP="00F872E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изменения в Порядок разработки, реализации и оценки эффективности муниципальных программ, программ  Советского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утвержденный постановлением администрации Советского городского округа Ставропольского края от       28 декабря 2017 г. № 20 </w:t>
      </w:r>
    </w:p>
    <w:p w:rsidR="00F872EA" w:rsidRDefault="00F872EA" w:rsidP="00F872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2EA" w:rsidRDefault="00F872EA" w:rsidP="00F87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целях совершенствования разработки муниципальных программ, программ Советского муниципального округа Ставропольского края, администрация Советского муниципального округа Ставропольского края </w:t>
      </w:r>
    </w:p>
    <w:p w:rsidR="00F872EA" w:rsidRDefault="00F872EA" w:rsidP="00F872EA">
      <w:pPr>
        <w:spacing w:after="0" w:line="24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F872EA" w:rsidRDefault="00F872EA" w:rsidP="00F872EA">
      <w:pPr>
        <w:spacing w:after="0" w:line="24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ПОСТАНОВЛЯЕТ:</w:t>
      </w:r>
    </w:p>
    <w:p w:rsidR="00F872EA" w:rsidRDefault="00F872EA" w:rsidP="00F872EA">
      <w:pPr>
        <w:pStyle w:val="ConsPlusNormal"/>
        <w:jc w:val="both"/>
        <w:rPr>
          <w:rFonts w:ascii="Times New Roman" w:hAnsi="Times New Roman" w:cs="Times New Roman"/>
          <w:color w:val="000080"/>
          <w:sz w:val="28"/>
          <w:szCs w:val="28"/>
        </w:rPr>
      </w:pPr>
    </w:p>
    <w:p w:rsidR="00F872EA" w:rsidRDefault="00F872EA" w:rsidP="00F872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изменение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Порядок разработки, реализации и оценки эффективности муниципальных программ, программ Советского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края, утвержденный постановлением администрации Советского городского округа Ставропольского края от 28 декабря 2017 г. № 20 «Об утверждении Порядка разработки, реализации и оценки эффективности муниципальных программ, программ Советского муниципального округа Ставропольского края» (с изменениями), изложив его в прилагаемой редакции.</w:t>
      </w:r>
    </w:p>
    <w:p w:rsidR="00F872EA" w:rsidRDefault="00F872EA" w:rsidP="00F872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2EA" w:rsidRDefault="00F872EA" w:rsidP="00F872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Отделу автоматизации и информационных технологий администрации Советского муниципального округа Ставропольского края разместить настоящее постановление на официальном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Советского муниципального округа Ставропольского края в разделе «Экономика»/«Документы стратегического планирования»/«Муниципальные программы, программы».</w:t>
      </w:r>
      <w:proofErr w:type="gramEnd"/>
    </w:p>
    <w:p w:rsidR="00F872EA" w:rsidRDefault="00F872EA" w:rsidP="00F872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2EA" w:rsidRDefault="00F872EA" w:rsidP="00F872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в форме размещения в сетевом издании – сайте муниципальных правовых актов Советского муниципального округа Ставропольского края.</w:t>
      </w:r>
    </w:p>
    <w:p w:rsidR="00F872EA" w:rsidRDefault="00F872EA" w:rsidP="00F872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2EA" w:rsidRDefault="00F872EA" w:rsidP="00F872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Советского муниципального округа Ставропольского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Носоченко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F872EA" w:rsidRDefault="00F872EA" w:rsidP="00F872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2EA" w:rsidRDefault="00F872EA" w:rsidP="00F872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даты</w:t>
      </w:r>
      <w:r w:rsidR="0025684E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обнародования.</w:t>
      </w:r>
    </w:p>
    <w:p w:rsidR="00F872EA" w:rsidRDefault="00F872EA" w:rsidP="00F872EA">
      <w:pPr>
        <w:pStyle w:val="ConsNonformat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Советского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F872EA" w:rsidRDefault="00F872EA" w:rsidP="00F872EA">
      <w:pPr>
        <w:pStyle w:val="ConsNonformat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 Ставропольского края                                                          С.В. </w:t>
      </w:r>
      <w:proofErr w:type="spellStart"/>
      <w:r>
        <w:rPr>
          <w:rFonts w:ascii="Times New Roman" w:hAnsi="Times New Roman"/>
          <w:sz w:val="28"/>
          <w:szCs w:val="28"/>
        </w:rPr>
        <w:t>Гультяев</w:t>
      </w:r>
      <w:proofErr w:type="spellEnd"/>
    </w:p>
    <w:p w:rsidR="00F872EA" w:rsidRDefault="00F872EA" w:rsidP="00F872E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EA" w:rsidRDefault="00F872EA" w:rsidP="00F872E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EA" w:rsidRDefault="00F872EA" w:rsidP="00F872E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EA" w:rsidRDefault="00F872EA" w:rsidP="00F872E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вносит заместитель Главы администрации Советского муниципального округа Ставропольского края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Носоченко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F872EA" w:rsidRDefault="00F872EA" w:rsidP="00F872E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872EA" w:rsidRDefault="00F872EA" w:rsidP="00F872E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872EA" w:rsidRDefault="00F872EA" w:rsidP="00F872E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872EA" w:rsidRDefault="00F872EA" w:rsidP="00F872EA">
      <w:pPr>
        <w:pStyle w:val="a5"/>
        <w:rPr>
          <w:szCs w:val="28"/>
        </w:rPr>
      </w:pPr>
      <w:r>
        <w:rPr>
          <w:szCs w:val="28"/>
        </w:rPr>
        <w:t>Проект визируют:</w:t>
      </w:r>
    </w:p>
    <w:p w:rsidR="00F872EA" w:rsidRDefault="00F872EA" w:rsidP="00F872EA">
      <w:pPr>
        <w:pStyle w:val="a5"/>
        <w:rPr>
          <w:szCs w:val="28"/>
        </w:rPr>
      </w:pPr>
    </w:p>
    <w:p w:rsidR="00F872EA" w:rsidRDefault="00F872EA" w:rsidP="00F872E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F872EA" w:rsidRDefault="00F872EA" w:rsidP="00F872E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 муниципального округа</w:t>
      </w:r>
    </w:p>
    <w:p w:rsidR="00F872EA" w:rsidRDefault="00F872EA" w:rsidP="00F872E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Киянов</w:t>
      </w:r>
      <w:proofErr w:type="spellEnd"/>
    </w:p>
    <w:p w:rsidR="00F872EA" w:rsidRDefault="00F872EA" w:rsidP="00F872EA">
      <w:pPr>
        <w:pStyle w:val="a5"/>
        <w:spacing w:line="240" w:lineRule="exact"/>
        <w:jc w:val="left"/>
        <w:rPr>
          <w:szCs w:val="28"/>
        </w:rPr>
      </w:pPr>
    </w:p>
    <w:p w:rsidR="00F872EA" w:rsidRDefault="00F872EA" w:rsidP="00F872EA">
      <w:pPr>
        <w:pStyle w:val="a5"/>
        <w:spacing w:line="240" w:lineRule="exact"/>
        <w:jc w:val="left"/>
        <w:rPr>
          <w:szCs w:val="28"/>
        </w:rPr>
      </w:pPr>
      <w:r>
        <w:rPr>
          <w:szCs w:val="28"/>
        </w:rPr>
        <w:t xml:space="preserve">Начальник правового отдела </w:t>
      </w:r>
    </w:p>
    <w:p w:rsidR="00F872EA" w:rsidRDefault="00F872EA" w:rsidP="00F872EA">
      <w:pPr>
        <w:pStyle w:val="a5"/>
        <w:spacing w:line="240" w:lineRule="exact"/>
        <w:jc w:val="left"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>
        <w:rPr>
          <w:szCs w:val="28"/>
        </w:rPr>
        <w:t>Советского</w:t>
      </w:r>
      <w:proofErr w:type="gramEnd"/>
      <w:r>
        <w:rPr>
          <w:szCs w:val="28"/>
        </w:rPr>
        <w:t xml:space="preserve"> </w:t>
      </w:r>
    </w:p>
    <w:p w:rsidR="00F872EA" w:rsidRDefault="00F872EA" w:rsidP="00F872EA">
      <w:pPr>
        <w:pStyle w:val="a5"/>
        <w:spacing w:line="240" w:lineRule="exact"/>
        <w:jc w:val="left"/>
        <w:rPr>
          <w:szCs w:val="28"/>
        </w:rPr>
      </w:pPr>
      <w:r>
        <w:rPr>
          <w:szCs w:val="28"/>
        </w:rPr>
        <w:t>муниципального округа</w:t>
      </w:r>
    </w:p>
    <w:p w:rsidR="00F872EA" w:rsidRDefault="00F872EA" w:rsidP="00F872EA">
      <w:pPr>
        <w:pStyle w:val="a5"/>
        <w:spacing w:line="240" w:lineRule="exact"/>
        <w:jc w:val="left"/>
        <w:rPr>
          <w:szCs w:val="28"/>
        </w:rPr>
      </w:pPr>
      <w:r>
        <w:rPr>
          <w:szCs w:val="28"/>
        </w:rPr>
        <w:t>Ставропольского края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М.А. </w:t>
      </w:r>
      <w:proofErr w:type="spellStart"/>
      <w:r>
        <w:rPr>
          <w:szCs w:val="28"/>
        </w:rPr>
        <w:t>Горбовцова</w:t>
      </w:r>
      <w:proofErr w:type="spellEnd"/>
    </w:p>
    <w:p w:rsidR="00F872EA" w:rsidRDefault="00F872EA" w:rsidP="00F872E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2EA" w:rsidRDefault="00FF6FC6" w:rsidP="00F872EA">
      <w:pPr>
        <w:pStyle w:val="a5"/>
        <w:spacing w:line="240" w:lineRule="exact"/>
        <w:jc w:val="left"/>
        <w:rPr>
          <w:szCs w:val="28"/>
        </w:rPr>
      </w:pPr>
      <w:r>
        <w:rPr>
          <w:szCs w:val="28"/>
        </w:rPr>
        <w:t>Начальник ф</w:t>
      </w:r>
      <w:r w:rsidR="00F872EA">
        <w:rPr>
          <w:szCs w:val="28"/>
        </w:rPr>
        <w:t xml:space="preserve">инансового управления </w:t>
      </w:r>
    </w:p>
    <w:p w:rsidR="00F872EA" w:rsidRDefault="00F872EA" w:rsidP="00F872EA">
      <w:pPr>
        <w:pStyle w:val="a5"/>
        <w:spacing w:line="240" w:lineRule="exact"/>
        <w:jc w:val="left"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>
        <w:rPr>
          <w:szCs w:val="28"/>
        </w:rPr>
        <w:t>Советского</w:t>
      </w:r>
      <w:proofErr w:type="gramEnd"/>
      <w:r>
        <w:rPr>
          <w:szCs w:val="28"/>
        </w:rPr>
        <w:t xml:space="preserve"> </w:t>
      </w:r>
    </w:p>
    <w:p w:rsidR="00F872EA" w:rsidRDefault="00FF6FC6" w:rsidP="00F872EA">
      <w:pPr>
        <w:pStyle w:val="a5"/>
        <w:spacing w:line="240" w:lineRule="exact"/>
        <w:jc w:val="left"/>
        <w:rPr>
          <w:szCs w:val="28"/>
        </w:rPr>
      </w:pPr>
      <w:r>
        <w:rPr>
          <w:szCs w:val="28"/>
        </w:rPr>
        <w:t>муниципального</w:t>
      </w:r>
      <w:r w:rsidR="00F872EA">
        <w:rPr>
          <w:szCs w:val="28"/>
        </w:rPr>
        <w:t xml:space="preserve"> округа</w:t>
      </w:r>
    </w:p>
    <w:p w:rsidR="00F872EA" w:rsidRDefault="00F872EA" w:rsidP="00F872E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Л.А. Кудряшова</w:t>
      </w:r>
    </w:p>
    <w:p w:rsidR="00F872EA" w:rsidRDefault="00F872EA" w:rsidP="00F872EA">
      <w:pPr>
        <w:pStyle w:val="a5"/>
        <w:spacing w:line="240" w:lineRule="exact"/>
        <w:jc w:val="left"/>
        <w:rPr>
          <w:szCs w:val="28"/>
        </w:rPr>
      </w:pPr>
    </w:p>
    <w:p w:rsidR="00F872EA" w:rsidRDefault="00F872EA" w:rsidP="00F872E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делопроизводства </w:t>
      </w:r>
    </w:p>
    <w:p w:rsidR="00F872EA" w:rsidRDefault="00F872EA" w:rsidP="00F872E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граждан администрации</w:t>
      </w:r>
    </w:p>
    <w:p w:rsidR="00F872EA" w:rsidRDefault="00F872EA" w:rsidP="00F872E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 муниципального округа</w:t>
      </w:r>
    </w:p>
    <w:p w:rsidR="00F872EA" w:rsidRDefault="00F872EA" w:rsidP="00F872E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А.А. Заика</w:t>
      </w:r>
    </w:p>
    <w:p w:rsidR="00F872EA" w:rsidRDefault="00F872EA" w:rsidP="00F872E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2EA" w:rsidRDefault="00F872EA" w:rsidP="00F872E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2EA" w:rsidRDefault="00F872EA" w:rsidP="00F872E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вносит отдел экономического развития администрации Советского муниципального округа Ставропольского края</w:t>
      </w:r>
    </w:p>
    <w:p w:rsidR="00F872EA" w:rsidRDefault="00F872EA" w:rsidP="00F872EA"/>
    <w:p w:rsidR="00F872EA" w:rsidRDefault="00F872EA" w:rsidP="00F872EA"/>
    <w:p w:rsidR="00F872EA" w:rsidRDefault="00F872EA" w:rsidP="00F872EA"/>
    <w:p w:rsidR="00F872EA" w:rsidRDefault="00F872EA" w:rsidP="00F872EA"/>
    <w:p w:rsidR="00F872EA" w:rsidRDefault="00F872EA" w:rsidP="00F872EA"/>
    <w:p w:rsidR="00F872EA" w:rsidRDefault="00F872EA" w:rsidP="00F872EA"/>
    <w:p w:rsidR="00F872EA" w:rsidRDefault="00F872EA" w:rsidP="00F872EA"/>
    <w:p w:rsidR="00F872EA" w:rsidRDefault="00F872EA" w:rsidP="00F872EA"/>
    <w:p w:rsidR="006740D6" w:rsidRDefault="006740D6" w:rsidP="00F872EA"/>
    <w:p w:rsidR="00F872EA" w:rsidRDefault="00F872EA" w:rsidP="00F872EA"/>
    <w:p w:rsidR="00F872EA" w:rsidRDefault="00F872EA" w:rsidP="00F872EA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E55AFB" w:rsidRPr="00C5483B" w:rsidTr="008E01E6">
        <w:tc>
          <w:tcPr>
            <w:tcW w:w="4784" w:type="dxa"/>
          </w:tcPr>
          <w:p w:rsidR="00E55AFB" w:rsidRDefault="00E55AFB" w:rsidP="008252DE">
            <w:pPr>
              <w:spacing w:line="240" w:lineRule="exac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6740D6" w:rsidRPr="00C5483B" w:rsidRDefault="006740D6" w:rsidP="008252DE">
            <w:pPr>
              <w:spacing w:line="240" w:lineRule="exac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E55AFB" w:rsidRDefault="00414461" w:rsidP="008252DE">
            <w:pPr>
              <w:spacing w:line="240" w:lineRule="exac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УТВЕРЖДЕН</w:t>
            </w:r>
            <w:r w:rsidR="00E55AFB" w:rsidRPr="00C548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8252DE" w:rsidRPr="00C5483B" w:rsidRDefault="008252DE" w:rsidP="008252DE">
            <w:pPr>
              <w:spacing w:line="240" w:lineRule="exac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55AFB" w:rsidRPr="00C5483B" w:rsidRDefault="00E55AFB" w:rsidP="008252DE">
            <w:pPr>
              <w:spacing w:line="240" w:lineRule="exac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548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постановлением администрации</w:t>
            </w:r>
          </w:p>
          <w:p w:rsidR="00E55AFB" w:rsidRPr="00C5483B" w:rsidRDefault="00E55AFB" w:rsidP="008252DE">
            <w:pPr>
              <w:spacing w:line="240" w:lineRule="exac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548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Советского</w:t>
            </w:r>
            <w:r w:rsidRPr="00C548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городского округа </w:t>
            </w:r>
          </w:p>
          <w:p w:rsidR="00E55AFB" w:rsidRPr="00C5483B" w:rsidRDefault="00E55AFB" w:rsidP="008252DE">
            <w:pPr>
              <w:spacing w:line="240" w:lineRule="exac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548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Ставропольского края</w:t>
            </w:r>
          </w:p>
          <w:p w:rsidR="00E55AFB" w:rsidRDefault="00E55AFB" w:rsidP="008252DE">
            <w:pPr>
              <w:spacing w:line="240" w:lineRule="exac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548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от «28» декабря 2017 г. № 20</w:t>
            </w:r>
          </w:p>
          <w:p w:rsidR="00F872EA" w:rsidRPr="00C5483B" w:rsidRDefault="00F872EA" w:rsidP="008252DE">
            <w:pPr>
              <w:spacing w:line="240" w:lineRule="exac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76E5A" w:rsidRPr="00C5483B" w:rsidRDefault="002A7267" w:rsidP="008252DE">
            <w:pPr>
              <w:spacing w:line="240" w:lineRule="exac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C548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(в редакции постановления</w:t>
            </w:r>
            <w:r w:rsidR="009B5B7C" w:rsidRPr="00C548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администрации Советского </w:t>
            </w:r>
            <w:r w:rsidRPr="00C548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муниципального </w:t>
            </w:r>
            <w:r w:rsidR="009B5B7C" w:rsidRPr="00C548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округа </w:t>
            </w:r>
            <w:proofErr w:type="gramEnd"/>
          </w:p>
          <w:p w:rsidR="006B0691" w:rsidRPr="00C5483B" w:rsidRDefault="009B5B7C" w:rsidP="008252DE">
            <w:pPr>
              <w:spacing w:line="240" w:lineRule="exac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548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Ставропольского края </w:t>
            </w:r>
            <w:proofErr w:type="gramStart"/>
            <w:r w:rsidRPr="00C548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от</w:t>
            </w:r>
            <w:proofErr w:type="gramEnd"/>
            <w:r w:rsidRPr="00C548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9B5B7C" w:rsidRPr="00C5483B" w:rsidRDefault="008252DE" w:rsidP="008252DE">
            <w:pPr>
              <w:spacing w:line="240" w:lineRule="exac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«       </w:t>
            </w:r>
            <w:r w:rsidR="006B069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 июля</w:t>
            </w:r>
            <w:r w:rsidR="00390F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A7267" w:rsidRPr="00C548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2024 г.</w:t>
            </w:r>
            <w:r w:rsidR="008E01E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№</w:t>
            </w:r>
            <w:proofErr w:type="gramStart"/>
            <w:r w:rsidR="008E01E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</w:t>
            </w:r>
            <w:r w:rsidR="00DC4CE6" w:rsidRPr="00C548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  <w:proofErr w:type="gramEnd"/>
          </w:p>
          <w:p w:rsidR="00E55AFB" w:rsidRPr="00C5483B" w:rsidRDefault="00E55AFB" w:rsidP="008252DE">
            <w:pPr>
              <w:spacing w:line="240" w:lineRule="exac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E55AFB" w:rsidRDefault="0025684E" w:rsidP="008252DE">
      <w:pPr>
        <w:spacing w:after="0" w:line="240" w:lineRule="exact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</w:t>
      </w:r>
      <w:r w:rsidR="00E55AFB" w:rsidRPr="00C548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</w:t>
      </w:r>
    </w:p>
    <w:p w:rsidR="008252DE" w:rsidRPr="00C5483B" w:rsidRDefault="008252DE" w:rsidP="008252DE">
      <w:pPr>
        <w:spacing w:after="0" w:line="240" w:lineRule="exact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55AFB" w:rsidRPr="00C5483B" w:rsidRDefault="00E55AFB" w:rsidP="00F872EA">
      <w:pPr>
        <w:spacing w:after="0" w:line="240" w:lineRule="exac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разработки, реализации и оценки эффективности </w:t>
      </w:r>
      <w:r w:rsidR="007B5019" w:rsidRPr="00C548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муниципальных </w:t>
      </w:r>
      <w:r w:rsidRPr="00C548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программ, программ  Советского </w:t>
      </w:r>
      <w:r w:rsidR="007B5019" w:rsidRPr="00C548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муниципального </w:t>
      </w:r>
      <w:r w:rsidRPr="00C548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 Ставропольского края</w:t>
      </w:r>
    </w:p>
    <w:p w:rsidR="00E55AFB" w:rsidRPr="00C5483B" w:rsidRDefault="00E55AFB" w:rsidP="00E55A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55AFB" w:rsidRPr="00C5483B" w:rsidRDefault="00E55AFB" w:rsidP="00C338F1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Общие положения</w:t>
      </w:r>
    </w:p>
    <w:p w:rsidR="00E55AFB" w:rsidRPr="00C5483B" w:rsidRDefault="00E55AFB" w:rsidP="00E5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55AFB" w:rsidRPr="00C5483B" w:rsidRDefault="00E55AFB" w:rsidP="00E55A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proofErr w:type="gramStart"/>
      <w:r w:rsidRPr="00C548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Настоящий Порядок разработки, реализации и оценки эффективности муниципальных программ, программ Советского </w:t>
      </w:r>
      <w:r w:rsidR="00CE59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</w:t>
      </w:r>
      <w:r w:rsidRPr="00C548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округа Ставропольского края (далее – Порядок) определяет правила принятия решений о разработке муниципальных программ, программ Советского </w:t>
      </w:r>
      <w:r w:rsidR="00CE59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</w:t>
      </w:r>
      <w:r w:rsidRPr="00C548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округа Ставропольского кр</w:t>
      </w:r>
      <w:r w:rsidR="00F21B9E" w:rsidRPr="00C548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ая (далее – </w:t>
      </w:r>
      <w:r w:rsidRPr="00C548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округ), правила формирования, реализации и оценки эффективности муниципальных программ,</w:t>
      </w:r>
      <w:r w:rsidR="00C62E67" w:rsidRPr="00C548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программ </w:t>
      </w:r>
      <w:r w:rsidRPr="00C548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округа, а также правила контроля за ходом их реализации.</w:t>
      </w:r>
      <w:proofErr w:type="gramEnd"/>
    </w:p>
    <w:p w:rsidR="00E55AFB" w:rsidRPr="00C5483B" w:rsidRDefault="00E55AFB" w:rsidP="00E55A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Муниципальная программа, программа </w:t>
      </w:r>
      <w:r w:rsidRPr="00C548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округа (далее </w:t>
      </w:r>
      <w:r w:rsidR="007942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Pr="00C548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Программа)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документ стратегического планирования, содержащий комплекс планируемых меропри</w:t>
      </w:r>
      <w:r w:rsidR="00A22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ятий, взаимоувязанных по целям, 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задачам, срокам осуществления, исполнителям</w:t>
      </w:r>
      <w:r w:rsidR="00256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ресурсам и обеспечивающих наиболее эффективное достижение целей и решение задач социально-экономического развития </w:t>
      </w:r>
      <w:r w:rsidRPr="00C548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5AFB" w:rsidRPr="00C5483B" w:rsidRDefault="00E55AFB" w:rsidP="00E55A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Программа включает в себя подпрограммы, содержащие основные мероприятия, направленные на достижение целей </w:t>
      </w:r>
      <w:r w:rsidR="007942FA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(далее – подпрограммы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Программы). В случае наличия подпрограммы Программы основные мероприятия должны предусма</w:t>
      </w:r>
      <w:r w:rsidR="00A2246C">
        <w:rPr>
          <w:rFonts w:ascii="Times New Roman" w:hAnsi="Times New Roman" w:cs="Times New Roman"/>
          <w:color w:val="000000" w:themeColor="text1"/>
          <w:sz w:val="28"/>
          <w:szCs w:val="28"/>
        </w:rPr>
        <w:t>триваться только в подпрограмме,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 случае отсутствия подпрограмм основные мероприятия – в составе Программы.</w:t>
      </w:r>
    </w:p>
    <w:p w:rsidR="00E55AFB" w:rsidRPr="00C5483B" w:rsidRDefault="00E55AFB" w:rsidP="00E55A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4. Подпрограммы Программы должны быть направлены на достижение конкретных целей Программы. Включение подпрограмм в Программу осуществляется исходя из масштабности и сложности целей, достигаемых в рамках реализации Программы. Основные мероприятия подпрограмм Программы должны быть направлены на решение задач подпрограммы Программы.</w:t>
      </w:r>
    </w:p>
    <w:p w:rsidR="008007CD" w:rsidRPr="00C5483B" w:rsidRDefault="009F7896" w:rsidP="00E55A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Муниципальный </w:t>
      </w:r>
      <w:r w:rsidR="008007CD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проект (программа), а также ведомственный проект, соответствующие сфере реализации одной Программы, отражается в составе этой Программы в виде ее подпрограммы или основного мероприятия подпрограммы Программы.</w:t>
      </w:r>
    </w:p>
    <w:p w:rsidR="008007CD" w:rsidRPr="00C5483B" w:rsidRDefault="009F7896" w:rsidP="00E55A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</w:t>
      </w:r>
      <w:r w:rsidR="008007CD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проект (программа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007CD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, затрагивающий сферы реализации нескольких программ, отражается в составе соответствующих Программ в виде их подпрограмм или основных мероприятий подпрограмм Программ.</w:t>
      </w:r>
    </w:p>
    <w:p w:rsidR="00E55AFB" w:rsidRPr="00C5483B" w:rsidRDefault="00E55AFB" w:rsidP="00E55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Разработка,  реализация Программы, внесение в нее изменений осуществляются ответственным исполнителем Программы (далее – ответственный исполнитель), совместно с заинтересованными отраслевыми (функциональными) и территориальными органами администрации округа, определенными администрацией округа в качестве </w:t>
      </w:r>
      <w:r w:rsidR="00A31222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ответственного исполнителя 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в Перечне программ, планируемых к разработке (далее – соисполнители) и (или) муниципальными унитарными предприятиями  округа, подведомственными учреждениями округа, общественными, научными и иными организ</w:t>
      </w:r>
      <w:bookmarkStart w:id="0" w:name="_GoBack"/>
      <w:bookmarkEnd w:id="0"/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ациями,</w:t>
      </w:r>
      <w:r w:rsidR="009F7896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индивидуальными предпринимателями и физическими</w:t>
      </w:r>
      <w:proofErr w:type="gramEnd"/>
      <w:r w:rsidR="009F7896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F7896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proofErr w:type="gramEnd"/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участвующими в реализации Программы</w:t>
      </w:r>
      <w:r w:rsidR="00A31222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(подпрограммы Программы)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A31222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участники Программы).</w:t>
      </w:r>
      <w:bookmarkStart w:id="1" w:name="Par58"/>
      <w:bookmarkEnd w:id="1"/>
    </w:p>
    <w:p w:rsidR="00B96880" w:rsidRPr="00C5483B" w:rsidRDefault="00E55AFB" w:rsidP="00E55A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6. Программа разрабатывается</w:t>
      </w:r>
      <w:r w:rsidR="000D0D96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сроком на 6 лет, за исключением слу</w:t>
      </w:r>
      <w:r w:rsidR="00A2246C">
        <w:rPr>
          <w:rFonts w:ascii="Times New Roman" w:hAnsi="Times New Roman" w:cs="Times New Roman"/>
          <w:color w:val="000000" w:themeColor="text1"/>
          <w:sz w:val="28"/>
          <w:szCs w:val="28"/>
        </w:rPr>
        <w:t>чаев, предусмотренных пунктом</w:t>
      </w:r>
      <w:r w:rsidR="009276AD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711BB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  <w:r w:rsidR="00A31222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55AFB" w:rsidRPr="00C5483B" w:rsidRDefault="00E55AFB" w:rsidP="00E55A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Проект Программы подлежит обязательному общественному обсуждению в соответствии с </w:t>
      </w:r>
      <w:hyperlink r:id="rId6" w:history="1">
        <w:r w:rsidRPr="00C5483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Порядком</w:t>
        </w:r>
      </w:hyperlink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общественного обсуждения социально значимых проектов нормативных правовых актов администрации округа (далее – общест</w:t>
      </w:r>
      <w:r w:rsidR="007942F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5684E">
        <w:rPr>
          <w:rFonts w:ascii="Times New Roman" w:hAnsi="Times New Roman" w:cs="Times New Roman"/>
          <w:color w:val="000000" w:themeColor="text1"/>
          <w:sz w:val="28"/>
          <w:szCs w:val="28"/>
        </w:rPr>
        <w:t>енное обсуждение), утверждаемых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правовым актом администрации</w:t>
      </w:r>
      <w:r w:rsidR="00396E41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округа.</w:t>
      </w:r>
    </w:p>
    <w:p w:rsidR="00E55AFB" w:rsidRPr="00C5483B" w:rsidRDefault="00E55AFB" w:rsidP="00E55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Ответственные исполнители представляют информацию о результатах  общественного обсуждения проекта Программы  при  направлении проекта Программы в установленном порядке в отдел экономического развития администрации округа (далее – от</w:t>
      </w:r>
      <w:r w:rsidR="00F218D5">
        <w:rPr>
          <w:rFonts w:ascii="Times New Roman" w:hAnsi="Times New Roman" w:cs="Times New Roman"/>
          <w:color w:val="000000" w:themeColor="text1"/>
          <w:sz w:val="28"/>
          <w:szCs w:val="28"/>
        </w:rPr>
        <w:t>дел экономического развития) и ф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инансовое управление администрации округа (далее </w:t>
      </w:r>
      <w:r w:rsidR="00EB03D4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218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инансовое управление).</w:t>
      </w:r>
    </w:p>
    <w:p w:rsidR="00E55AFB" w:rsidRPr="00C5483B" w:rsidRDefault="00E55AFB" w:rsidP="00E55A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="008D4F15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утверждается постановлением администрации округа, если иное не предусмотрено действующим законодательством и правовыми актами органов местного самоуправления </w:t>
      </w:r>
      <w:r w:rsidR="00EB03D4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8D4F15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. Внесение изменений в подпрограмму Программы осуществляется путем внесения изменений в Программу.</w:t>
      </w:r>
    </w:p>
    <w:p w:rsidR="00F46DAC" w:rsidRPr="00C5483B" w:rsidRDefault="00F46DAC" w:rsidP="00E55A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5AFB" w:rsidRPr="00C5483B" w:rsidRDefault="00E55AFB" w:rsidP="00E55AFB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II. Решение о разработке Программы,</w:t>
      </w:r>
    </w:p>
    <w:p w:rsidR="00E55AFB" w:rsidRPr="00C5483B" w:rsidRDefault="00E55AFB" w:rsidP="00E55AF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ее разработка и утверждение</w:t>
      </w:r>
    </w:p>
    <w:p w:rsidR="00E55AFB" w:rsidRPr="00C5483B" w:rsidRDefault="00E55AFB" w:rsidP="00E55AF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5AFB" w:rsidRPr="00C5483B" w:rsidRDefault="00E55AFB" w:rsidP="00E55A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9. Решение о разработке Программы принимается администрацией округ</w:t>
      </w:r>
      <w:r w:rsidR="008C39E7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путем принятия правового акта 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округа об </w:t>
      </w:r>
      <w:r w:rsidR="007942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утверждении перечня Программ 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перечень Программ), внесения изменений в перечень Программ.</w:t>
      </w:r>
    </w:p>
    <w:p w:rsidR="00E55AFB" w:rsidRPr="00C5483B" w:rsidRDefault="00E55AFB" w:rsidP="00E55A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10. В перечне Программ обязательно указываются:</w:t>
      </w:r>
    </w:p>
    <w:p w:rsidR="00A2246C" w:rsidRDefault="00E55AFB" w:rsidP="00A2246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Программ;</w:t>
      </w:r>
    </w:p>
    <w:p w:rsidR="00A2246C" w:rsidRDefault="00EC404D" w:rsidP="00A2246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sz w:val="28"/>
          <w:szCs w:val="28"/>
        </w:rPr>
        <w:t>2</w:t>
      </w:r>
      <w:r w:rsidR="00344963" w:rsidRPr="00C5483B">
        <w:rPr>
          <w:rFonts w:ascii="Times New Roman" w:hAnsi="Times New Roman" w:cs="Times New Roman"/>
          <w:sz w:val="28"/>
          <w:szCs w:val="28"/>
        </w:rPr>
        <w:t>)</w:t>
      </w:r>
      <w:r w:rsidR="00344963" w:rsidRPr="00C5483B">
        <w:rPr>
          <w:rFonts w:ascii="Times New Roman" w:hAnsi="Times New Roman" w:cs="Times New Roman"/>
          <w:spacing w:val="-12"/>
          <w:sz w:val="28"/>
          <w:szCs w:val="28"/>
        </w:rPr>
        <w:t xml:space="preserve"> периоды реализации Программ;</w:t>
      </w:r>
    </w:p>
    <w:p w:rsidR="00E55AFB" w:rsidRPr="00C5483B" w:rsidRDefault="00EC404D" w:rsidP="00A2246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) наименование ответственных исполнителей Программ.</w:t>
      </w:r>
    </w:p>
    <w:p w:rsidR="00E55AFB" w:rsidRPr="00C5483B" w:rsidRDefault="00E55AFB" w:rsidP="00E55A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11. Проект перечня Программ формируется отделом экономическ</w:t>
      </w:r>
      <w:r w:rsidR="00C049C2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ого развития по согласованию с ф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инансовым управлением.</w:t>
      </w:r>
    </w:p>
    <w:p w:rsidR="00E55AFB" w:rsidRPr="00C5483B" w:rsidRDefault="00E55AFB" w:rsidP="00E55A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proofErr w:type="gramStart"/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о разработке Программы и о её включении в перечень Программ, а также о внесении изменений в перечень Программ (далее – предложения), подготовленные с учетом требований законодательства Российской Федерации, отдельных решений Президента Российской Федерации и Правительства Российской Федерации, а также во исполнение законов Ставропольского края, правовых актов Губернатора Ставропольского края, Правительства Ставропольского края и органов местного самоуправления </w:t>
      </w:r>
      <w:r w:rsidRPr="00C548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, вносятся ответственными исполнителями</w:t>
      </w:r>
      <w:proofErr w:type="gramEnd"/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в о</w:t>
      </w:r>
      <w:r w:rsidR="00C049C2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тдел экономического развития и ф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инансовое управление до </w:t>
      </w:r>
      <w:r w:rsidR="00A22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1 июля года</w:t>
      </w:r>
      <w:r w:rsidR="00A81485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, предшествующего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A81485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котором планируется разработка и утверждение 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Программы, либо внесения изменений в перечень Программ.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5AFB" w:rsidRPr="00C5483B" w:rsidRDefault="00E55AFB" w:rsidP="00E55A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 должны содержать сведения о перечне подпрограмм Программы и перечне основных мероприятий подпрограмм Программы, а также обоснование предполагаемого объема средств на финансовое обеспечение реализации Программы за счет всех источников ее финансового обеспечения.</w:t>
      </w:r>
    </w:p>
    <w:p w:rsidR="00E55AFB" w:rsidRPr="00C5483B" w:rsidRDefault="00E55AFB" w:rsidP="00E55A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экономического развития и </w:t>
      </w:r>
      <w:r w:rsidR="00C049C2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инансовое управление в </w:t>
      </w:r>
      <w:r w:rsidR="00C645F7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месячный 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срок со дня поступления предложений рассматривают их и подготавливают соответствующие заключения</w:t>
      </w:r>
      <w:r w:rsidR="00C645F7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целесообразности разработки Программы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55AFB" w:rsidRPr="00C5483B" w:rsidRDefault="00E55AFB" w:rsidP="00E55A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экономического развития в срок </w:t>
      </w:r>
      <w:r w:rsidR="00F37C6D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до 01 августа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547C50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37C6D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предшествующего году, в котором планируется разработка и утверждение Программы,</w:t>
      </w:r>
      <w:r w:rsidR="007A52A0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одобренных отд</w:t>
      </w:r>
      <w:r w:rsidR="008C39E7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елом экономического развития и ф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инансовым управлением предложений ответственных исполнителей формирует проект перечня Программ (проект изменений в перечень Программ) и вносит его на рассмотрение в адми</w:t>
      </w:r>
      <w:r w:rsidR="00547C50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нистрацию 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округа.</w:t>
      </w:r>
    </w:p>
    <w:p w:rsidR="00E55AFB" w:rsidRPr="00C5483B" w:rsidRDefault="00E55AFB" w:rsidP="00C049C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bookmarkStart w:id="2" w:name="P76"/>
      <w:bookmarkEnd w:id="2"/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Принятие администрацией </w:t>
      </w:r>
      <w:r w:rsidRPr="00C548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49C2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перечня Программ или о внесении в него изменений осуществляется в соответ</w:t>
      </w:r>
      <w:r w:rsidR="008A046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ствии с настоящим Порядком </w:t>
      </w:r>
      <w:r w:rsidR="002B37E0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до 1</w:t>
      </w:r>
      <w:r w:rsidR="008A046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августа 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года, предшествующего году,</w:t>
      </w:r>
      <w:r w:rsidR="005E6005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котором планируется разработка и утверждение Программы,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исключением сл</w:t>
      </w:r>
      <w:r w:rsidR="00620BE4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учаев, предусмотренных в п</w:t>
      </w:r>
      <w:r w:rsidR="00A22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ункте </w:t>
      </w:r>
      <w:r w:rsidR="00620BE4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A2246C" w:rsidRDefault="00121791" w:rsidP="00A2246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Внесение изменений в перечень Программ осуществляется в течение текущего финансового года по следующим основаниям: </w:t>
      </w:r>
    </w:p>
    <w:p w:rsidR="00A2246C" w:rsidRDefault="00E55AFB" w:rsidP="00A2246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законодательства;</w:t>
      </w:r>
    </w:p>
    <w:p w:rsidR="00A2246C" w:rsidRDefault="00B61D42" w:rsidP="00A2246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наименования  органа местного самоуправления и его структуры;</w:t>
      </w:r>
    </w:p>
    <w:p w:rsidR="00E55AFB" w:rsidRPr="00C5483B" w:rsidRDefault="00E55AFB" w:rsidP="00A2246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изменение ответственного исполнителя или соисполнителя 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Программы.</w:t>
      </w:r>
    </w:p>
    <w:p w:rsidR="00E55AFB" w:rsidRPr="00C5483B" w:rsidRDefault="00121791" w:rsidP="00E55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Разработка проекта Программы осуществляется ответственным исполнителем Программы совместно с соисполнителями Программы исходя </w:t>
      </w:r>
      <w:proofErr w:type="gramStart"/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предельного объема бюджетных ассигнований бюджета округа на реализацию Программы в соответствии с Методическими указаниями по </w:t>
      </w:r>
      <w:r w:rsidR="00E55AFB" w:rsidRPr="00C548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разработке</w:t>
      </w:r>
      <w:proofErr w:type="gramEnd"/>
      <w:r w:rsidR="00E55AFB" w:rsidRPr="00C548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реализации муниципальных программ </w:t>
      </w:r>
      <w:r w:rsidR="002B37E0" w:rsidRPr="00C548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="007942FA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утверждаемыми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администрацией </w:t>
      </w:r>
      <w:r w:rsidR="00E55AFB" w:rsidRPr="00C548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="007942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E55AFB" w:rsidRPr="00C548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049C2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по согласованию с ф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инансовым управлением (далее – методические указания).</w:t>
      </w:r>
      <w:bookmarkStart w:id="3" w:name="P77"/>
      <w:bookmarkEnd w:id="3"/>
    </w:p>
    <w:p w:rsidR="00E55AFB" w:rsidRPr="00C5483B" w:rsidRDefault="00121791" w:rsidP="00E55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. Проект Программы подлежит обязательному согласованию с отде</w:t>
      </w:r>
      <w:r w:rsidR="00C049C2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лом  экономического развития и ф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инансовым управлением.</w:t>
      </w:r>
    </w:p>
    <w:p w:rsidR="00E55AFB" w:rsidRPr="00C5483B" w:rsidRDefault="00E55AFB" w:rsidP="00E55A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Проект Программы, доработанный по результатам рассмотрения предложений, поступивших по итогам общественного обсуждения, согласованный со всеми соисполнителями Программы, направляется</w:t>
      </w:r>
      <w:r w:rsidR="00E16CDC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15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августа года</w:t>
      </w:r>
      <w:r w:rsidR="00E16CDC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, предшествующего году, в котором планируется разработка и утверждение Программы,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C049C2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отдел экономического развития, ф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инансовое управление на бумажном носителе и в электронном виде.</w:t>
      </w:r>
      <w:bookmarkStart w:id="4" w:name="P80"/>
      <w:bookmarkEnd w:id="4"/>
    </w:p>
    <w:p w:rsidR="00E55AFB" w:rsidRPr="00C5483B" w:rsidRDefault="00E55AFB" w:rsidP="00E55A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Уточненный проект Программы с учетом предельных объемов бюджетных ассигнований на их реализацию, согласованный со всеми соисполнителями, направляется не позднее 25 октября текущего года в </w:t>
      </w:r>
      <w:r w:rsidR="00C049C2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отдел экономического развития, ф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инансовое управление на бумажном носителе и в электронном виде. В случае если у соисполнителя имеются замечания к проекту Программы, то они прилагаются к проекту Программы. </w:t>
      </w:r>
    </w:p>
    <w:p w:rsidR="00E55AFB" w:rsidRPr="00C5483B" w:rsidRDefault="008C39E7" w:rsidP="00E55A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Отдел экономического развития, ф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инансовое управление в 20-дневный срок со дня поступления  проекта Программы рассматривают его и в  случае выявления нарушения требований, предусмотренных настоящим Порядком, проект Программы возвращают ответственному исполнителю Программы для устранения нарушений. </w:t>
      </w:r>
    </w:p>
    <w:p w:rsidR="004549D9" w:rsidRPr="00C5483B" w:rsidRDefault="00121791" w:rsidP="004549D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Согласование отделом экономического развития проектов Программ </w:t>
      </w:r>
      <w:r w:rsidR="00AB07B3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подготовка в отношении их заключений </w:t>
      </w:r>
      <w:r w:rsidR="00AA1B1C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в течение 10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 со дня поступления проектов Программ на основании результатов проведения экспертизы проектов Программ на предмет их соответствия требованиям методических </w:t>
      </w:r>
      <w:hyperlink r:id="rId7" w:history="1">
        <w:r w:rsidR="00E55AFB" w:rsidRPr="00C5483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указаний</w:t>
        </w:r>
      </w:hyperlink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структуры и содержания Программ, в том числе на предмет соответствия целей Программ и индикаторов их достижения (задач подпрограмм Программы и показателей</w:t>
      </w:r>
      <w:proofErr w:type="gramEnd"/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решения) целям, задачам, показателям, закрепленным в документах стратегического планирования, указанных в </w:t>
      </w:r>
      <w:hyperlink r:id="rId8" w:anchor="P106" w:history="1">
        <w:r w:rsidR="00A2246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    пункте</w:t>
        </w:r>
        <w:r w:rsidR="00E55AFB" w:rsidRPr="00C5483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="007942F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24</w:t>
        </w:r>
      </w:hyperlink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4549D9" w:rsidRPr="00C5483B" w:rsidRDefault="008C39E7" w:rsidP="004549D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ф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инансовым управлением проектов Программ </w:t>
      </w:r>
      <w:r w:rsidR="00A56D4C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подготовка в отношении их заключений 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в те</w:t>
      </w:r>
      <w:r w:rsidR="00794895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</w:t>
      </w:r>
      <w:r w:rsidR="00446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794895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календарных дней со дня поступления проектов Программ на основании результатов проведения экспертизы проектов Программ на предмет обоснованности подходов к выделению основных мероприятий подпрограмм Программ, а также их соответствия полномочиям, полноты учета источников финансового обеспечения реализации Программ, соответствия объемов 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бюджетных ассигнований бюджета округа на реализацию Программ</w:t>
      </w:r>
      <w:proofErr w:type="gramEnd"/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бюджетному прогнозу округа на долгосрочный период.</w:t>
      </w:r>
      <w:bookmarkStart w:id="5" w:name="P82"/>
      <w:bookmarkEnd w:id="5"/>
      <w:r w:rsidR="004549D9" w:rsidRPr="00C5483B">
        <w:rPr>
          <w:rFonts w:ascii="Times New Roman" w:hAnsi="Times New Roman" w:cs="Times New Roman"/>
          <w:spacing w:val="2"/>
          <w:sz w:val="28"/>
          <w:szCs w:val="28"/>
        </w:rPr>
        <w:t xml:space="preserve">         </w:t>
      </w:r>
    </w:p>
    <w:p w:rsidR="004549D9" w:rsidRPr="00C5483B" w:rsidRDefault="00446882" w:rsidP="00C93E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18</w:t>
      </w:r>
      <w:r w:rsidR="004549D9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.  При  наличии  замечаний  и  предложений,  указанных  в заключени</w:t>
      </w:r>
      <w:proofErr w:type="gramStart"/>
      <w:r w:rsidR="004549D9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proofErr w:type="gramEnd"/>
      <w:r w:rsidR="004549D9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отдела эко</w:t>
      </w:r>
      <w:r w:rsidR="00C049C2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номического развития и  (или)  ф</w:t>
      </w:r>
      <w:r w:rsidR="00A2246C">
        <w:rPr>
          <w:rFonts w:ascii="Times New Roman" w:eastAsia="Times New Roman" w:hAnsi="Times New Roman" w:cs="Times New Roman"/>
          <w:spacing w:val="2"/>
          <w:sz w:val="28"/>
          <w:szCs w:val="28"/>
        </w:rPr>
        <w:t>инансового</w:t>
      </w:r>
      <w:r w:rsidR="00C93E1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549D9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управл</w:t>
      </w:r>
      <w:r w:rsidR="00A224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ения, ответственный </w:t>
      </w:r>
      <w:r w:rsidR="00C93E1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исполнитель </w:t>
      </w:r>
      <w:r w:rsidR="00C93E1C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Программы</w:t>
      </w:r>
      <w:r w:rsidR="00C93E1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549D9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совместно с  соисполнителями  Программы  (при необходимости) обеспечивает доработку проекта Программы в течение 5 рабочих дней.</w:t>
      </w:r>
    </w:p>
    <w:p w:rsidR="004549D9" w:rsidRPr="00C5483B" w:rsidRDefault="004549D9" w:rsidP="004549D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Проект Программы, доработанный с учетом замечаний и предложений, указанных в заключени</w:t>
      </w:r>
      <w:proofErr w:type="gramStart"/>
      <w:r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proofErr w:type="gramEnd"/>
      <w:r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отдела э</w:t>
      </w:r>
      <w:r w:rsidR="008C39E7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кономического развития и (или) ф</w:t>
      </w:r>
      <w:r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инансового управления, направляется в отдел э</w:t>
      </w:r>
      <w:r w:rsidR="008C39E7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кономического развития и (или) ф</w:t>
      </w:r>
      <w:r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инансовое управление на повторное согласование.</w:t>
      </w:r>
    </w:p>
    <w:p w:rsidR="004549D9" w:rsidRPr="00C5483B" w:rsidRDefault="004549D9" w:rsidP="004549D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Повторное согласование отдела экономического развития и (или) </w:t>
      </w:r>
      <w:r w:rsidR="008C39E7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ф</w:t>
      </w:r>
      <w:r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инансового управления проекта Программы осуществляется в течение </w:t>
      </w:r>
      <w:r w:rsidR="00C93E1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</w:t>
      </w:r>
      <w:r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5 рабочих дней со дня поступления проекта Программы, доработанного с учетом замечаний и предложений, указанных в заключени</w:t>
      </w:r>
      <w:proofErr w:type="gramStart"/>
      <w:r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proofErr w:type="gramEnd"/>
      <w:r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отдел</w:t>
      </w:r>
      <w:r w:rsidR="00EC2C26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экономического развития и (или) </w:t>
      </w:r>
      <w:r w:rsidR="008C39E7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ф</w:t>
      </w:r>
      <w:r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инансового управления.</w:t>
      </w:r>
    </w:p>
    <w:p w:rsidR="00E55AFB" w:rsidRPr="00C5483B" w:rsidRDefault="00446882" w:rsidP="00E55A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6" w:name="P90"/>
      <w:bookmarkEnd w:id="6"/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Вместе с проектом Программы в отдел экономического развития, </w:t>
      </w:r>
      <w:r w:rsidR="008C39E7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инансовое управление ответственным исполнителем Программы представляются дополнительные и обосновывающие документы, содержащие:</w:t>
      </w:r>
    </w:p>
    <w:p w:rsidR="00E55AFB" w:rsidRPr="00C5483B" w:rsidRDefault="00E55AFB" w:rsidP="00E55A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характеристику текущего состояния соответствующей сферы социально-экономического развития </w:t>
      </w:r>
      <w:r w:rsidRPr="00C548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, её основные показатели и формулировку основных проблем в указанной сфере;</w:t>
      </w:r>
    </w:p>
    <w:p w:rsidR="00E55AFB" w:rsidRPr="00C5483B" w:rsidRDefault="00E55AFB" w:rsidP="00E55A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proofErr w:type="gramStart"/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 обоснование необходимых объемов бюджетных ассигнований бюджета округа по каждому основному мероприятию подпрограмм Программы в части расходных обязательств </w:t>
      </w:r>
      <w:r w:rsidRPr="00C548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прогнозируемого уровня инфляции, а также иных факторов в соответствии с нормативными правовыми актами администрации </w:t>
      </w:r>
      <w:r w:rsidRPr="00C548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, регулирующими порядок составления проекта бюджета округа на очередной финансовый год и плановый период с анализом возможности (невозможности) использования иных инструментов реализации каждого основного мероприятия</w:t>
      </w:r>
      <w:proofErr w:type="gramEnd"/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подпрограмм Программы – за счет привлечения </w:t>
      </w:r>
      <w:r w:rsidRPr="00C5483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внебюджетных источников и др.;    </w:t>
      </w:r>
    </w:p>
    <w:p w:rsidR="00E55AFB" w:rsidRPr="00C5483B" w:rsidRDefault="00E55AFB" w:rsidP="00E55A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 описание основных мер правового регулирования в соответствующей сфере реализации Программы, направленных на достижение целей и (или) ожидаемых конечных результатов реализации Программы, с обоснованием основных положений необходимых нормативных правовых актов администрации </w:t>
      </w:r>
      <w:r w:rsidRPr="00C548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сроков их принятия;</w:t>
      </w:r>
    </w:p>
    <w:p w:rsidR="00E55AFB" w:rsidRPr="00C5483B" w:rsidRDefault="00E55AFB" w:rsidP="00E55A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 сведения о формах федерального статистического наблюдения, если значения индикаторов достижения целей Программы (показателей решения задач подпрограмм Программы) определяются на основе данных федерального статистического наблюдения, сведения о методиках расчета значений индикаторов достижения целей Программы (показателей решения задач подпрограмм Программы), утвержденных 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Правительством Российской 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>Федерации или федеральным органом исполнительной власти, Правительством Ставропольского края или ответственным исполнителем Программы (соисполнителем Программы);</w:t>
      </w:r>
      <w:proofErr w:type="gramEnd"/>
    </w:p>
    <w:p w:rsidR="00E55AFB" w:rsidRPr="00C5483B" w:rsidRDefault="00B400FD" w:rsidP="004468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5) 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об объемах средств бюджета округа, планируемых для направления на развитие инновационной деятельности в </w:t>
      </w:r>
      <w:r w:rsidR="00E55AFB" w:rsidRPr="00C548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округе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реализации Программы.</w:t>
      </w:r>
    </w:p>
    <w:p w:rsidR="00477F59" w:rsidRPr="00C5483B" w:rsidRDefault="00446882" w:rsidP="00E55A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7" w:name="P95"/>
      <w:bookmarkEnd w:id="7"/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 исполнитель Программы обеспечивает</w:t>
      </w:r>
      <w:r w:rsidR="00477F59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43DD9" w:rsidRPr="00C5483B" w:rsidRDefault="00477F59" w:rsidP="00E55A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46882">
        <w:rPr>
          <w:rFonts w:ascii="Times New Roman" w:hAnsi="Times New Roman" w:cs="Times New Roman"/>
          <w:color w:val="000000" w:themeColor="text1"/>
          <w:sz w:val="28"/>
          <w:szCs w:val="28"/>
        </w:rPr>
        <w:t>) п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осле получения положительных заключений отдела экономического развития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39E7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и ф</w:t>
      </w:r>
      <w:r w:rsidR="003A6806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инансового управления </w:t>
      </w:r>
      <w:r w:rsidR="00C43DD9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постановления об утверждении Программы </w:t>
      </w:r>
      <w:r w:rsidR="003A6806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на согласование </w:t>
      </w:r>
      <w:r w:rsidR="00C43DD9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(визирование) заинтересованным лицам;</w:t>
      </w:r>
    </w:p>
    <w:p w:rsidR="000462AE" w:rsidRPr="00C5483B" w:rsidRDefault="00446882" w:rsidP="00E55A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п</w:t>
      </w:r>
      <w:r w:rsidR="00C43DD9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осле утверждения Программы в течение 10 </w:t>
      </w:r>
      <w:r w:rsidR="002232DF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дней со дня ее утверждения </w:t>
      </w:r>
      <w:r w:rsidR="00EC5FD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внесение информаци</w:t>
      </w:r>
      <w:r w:rsidR="00B61D42">
        <w:rPr>
          <w:rFonts w:ascii="Times New Roman" w:hAnsi="Times New Roman" w:cs="Times New Roman"/>
          <w:color w:val="000000" w:themeColor="text1"/>
          <w:sz w:val="28"/>
          <w:szCs w:val="28"/>
        </w:rPr>
        <w:t>и, предусмотренной Программой, в</w:t>
      </w:r>
      <w:r w:rsidR="00EC5FD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автоматизи</w:t>
      </w:r>
      <w:r w:rsidR="000462AE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рованную информационную систему, предназначенную для автоматизации управления процессом планирования и исполнения бюджета округа;</w:t>
      </w:r>
    </w:p>
    <w:p w:rsidR="00E55AFB" w:rsidRPr="00C5483B" w:rsidRDefault="000462AE" w:rsidP="00E55A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46882">
        <w:rPr>
          <w:rFonts w:ascii="Times New Roman" w:hAnsi="Times New Roman" w:cs="Times New Roman"/>
          <w:color w:val="000000" w:themeColor="text1"/>
          <w:sz w:val="28"/>
          <w:szCs w:val="28"/>
        </w:rPr>
        <w:t>) о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бязательную государственную регистрацию Программы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  <w:bookmarkStart w:id="8" w:name="P99"/>
      <w:bookmarkEnd w:id="8"/>
    </w:p>
    <w:p w:rsidR="00F872EA" w:rsidRDefault="00446882" w:rsidP="00F872E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указанные в</w:t>
      </w:r>
      <w:r w:rsidR="00C93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7942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Порядка, вместе с Программой и предложениями, поступившими по итогам общественного обсуждения, с указанием позиции ответственного исполнителя Программы по каждому из таких предложений в течение 10 рабочих дней со дня утверждения Программы подлежат обязательному размещению на официальном </w:t>
      </w:r>
      <w:proofErr w:type="spellStart"/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Интернет-Портале</w:t>
      </w:r>
      <w:proofErr w:type="spellEnd"/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и на общедоступном информационном ресурсе стратегического планирования в информационно-телекоммуникационной сети «Интернет».</w:t>
      </w:r>
      <w:proofErr w:type="gramEnd"/>
    </w:p>
    <w:p w:rsidR="00EB2CD0" w:rsidRPr="00F872EA" w:rsidRDefault="00EB2CD0" w:rsidP="00F872E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spacing w:val="2"/>
          <w:sz w:val="28"/>
          <w:szCs w:val="28"/>
        </w:rPr>
        <w:t>Ответственный и</w:t>
      </w:r>
      <w:r w:rsidR="006B0A14" w:rsidRPr="00C5483B">
        <w:rPr>
          <w:rFonts w:ascii="Times New Roman" w:hAnsi="Times New Roman" w:cs="Times New Roman"/>
          <w:spacing w:val="2"/>
          <w:sz w:val="28"/>
          <w:szCs w:val="28"/>
        </w:rPr>
        <w:t>сполнитель Программы в течение 2</w:t>
      </w:r>
      <w:r w:rsidRPr="00C5483B">
        <w:rPr>
          <w:rFonts w:ascii="Times New Roman" w:hAnsi="Times New Roman" w:cs="Times New Roman"/>
          <w:spacing w:val="2"/>
          <w:sz w:val="28"/>
          <w:szCs w:val="28"/>
        </w:rPr>
        <w:t>0 рабочих дней со дня размещения Программы на официальном сайте ответственного исполнителя Программы доводит до сведения отдел</w:t>
      </w:r>
      <w:r w:rsidR="00A56D4C" w:rsidRPr="00C5483B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C5483B">
        <w:rPr>
          <w:rFonts w:ascii="Times New Roman" w:hAnsi="Times New Roman" w:cs="Times New Roman"/>
          <w:spacing w:val="2"/>
          <w:sz w:val="28"/>
          <w:szCs w:val="28"/>
        </w:rPr>
        <w:t xml:space="preserve"> эко</w:t>
      </w:r>
      <w:r w:rsidR="00A56D4C" w:rsidRPr="00C5483B">
        <w:rPr>
          <w:rFonts w:ascii="Times New Roman" w:hAnsi="Times New Roman" w:cs="Times New Roman"/>
          <w:spacing w:val="2"/>
          <w:sz w:val="28"/>
          <w:szCs w:val="28"/>
        </w:rPr>
        <w:t xml:space="preserve">номического развития, </w:t>
      </w:r>
      <w:r w:rsidR="008C39E7" w:rsidRPr="00C5483B">
        <w:rPr>
          <w:rFonts w:ascii="Times New Roman" w:hAnsi="Times New Roman" w:cs="Times New Roman"/>
          <w:spacing w:val="2"/>
          <w:sz w:val="28"/>
          <w:szCs w:val="28"/>
        </w:rPr>
        <w:t>ф</w:t>
      </w:r>
      <w:r w:rsidR="00A56D4C" w:rsidRPr="00C5483B">
        <w:rPr>
          <w:rFonts w:ascii="Times New Roman" w:hAnsi="Times New Roman" w:cs="Times New Roman"/>
          <w:spacing w:val="2"/>
          <w:sz w:val="28"/>
          <w:szCs w:val="28"/>
        </w:rPr>
        <w:t>инансового</w:t>
      </w:r>
      <w:r w:rsidRPr="00C5483B">
        <w:rPr>
          <w:rFonts w:ascii="Times New Roman" w:hAnsi="Times New Roman" w:cs="Times New Roman"/>
          <w:spacing w:val="2"/>
          <w:sz w:val="28"/>
          <w:szCs w:val="28"/>
        </w:rPr>
        <w:t xml:space="preserve"> управлени</w:t>
      </w:r>
      <w:r w:rsidR="00A56D4C" w:rsidRPr="00C5483B">
        <w:rPr>
          <w:rFonts w:ascii="Times New Roman" w:hAnsi="Times New Roman" w:cs="Times New Roman"/>
          <w:spacing w:val="2"/>
          <w:sz w:val="28"/>
          <w:szCs w:val="28"/>
        </w:rPr>
        <w:t xml:space="preserve">я </w:t>
      </w:r>
      <w:r w:rsidR="007942FA">
        <w:rPr>
          <w:rFonts w:ascii="Times New Roman" w:hAnsi="Times New Roman" w:cs="Times New Roman"/>
          <w:spacing w:val="2"/>
          <w:sz w:val="28"/>
          <w:szCs w:val="28"/>
        </w:rPr>
        <w:t>информации, содержащие</w:t>
      </w:r>
      <w:r w:rsidRPr="00C5483B">
        <w:rPr>
          <w:rFonts w:ascii="Times New Roman" w:hAnsi="Times New Roman" w:cs="Times New Roman"/>
          <w:spacing w:val="2"/>
          <w:sz w:val="28"/>
          <w:szCs w:val="28"/>
        </w:rPr>
        <w:t xml:space="preserve"> адрес страницы официального сайта ответственного исполнителя Программы в информационно-телекоммуникационной </w:t>
      </w:r>
      <w:r w:rsidR="008C39E7" w:rsidRPr="00C5483B">
        <w:rPr>
          <w:rFonts w:ascii="Times New Roman" w:hAnsi="Times New Roman" w:cs="Times New Roman"/>
          <w:spacing w:val="2"/>
          <w:sz w:val="28"/>
          <w:szCs w:val="28"/>
        </w:rPr>
        <w:t>сети «Интернет»</w:t>
      </w:r>
      <w:r w:rsidRPr="00C5483B">
        <w:rPr>
          <w:rFonts w:ascii="Times New Roman" w:hAnsi="Times New Roman" w:cs="Times New Roman"/>
          <w:spacing w:val="2"/>
          <w:sz w:val="28"/>
          <w:szCs w:val="28"/>
        </w:rPr>
        <w:t>, на которой размещены документы, указанные в абзаце первом настоящего пункта.</w:t>
      </w:r>
    </w:p>
    <w:p w:rsidR="00E55AFB" w:rsidRDefault="00E55AFB" w:rsidP="00E55A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4688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. Программы, предлагаемые к финансированию за</w:t>
      </w:r>
      <w:r w:rsidR="0012351A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 средств местного бюджета на очередной финансовый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164D43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плановый период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должны быть утверждены </w:t>
      </w:r>
      <w:r w:rsidR="00131156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до 31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текущего года.</w:t>
      </w:r>
    </w:p>
    <w:p w:rsidR="00446882" w:rsidRPr="00C5483B" w:rsidRDefault="00446882" w:rsidP="00E55A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5AFB" w:rsidRPr="00C5483B" w:rsidRDefault="00E55AFB" w:rsidP="00E55AFB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III. Требования к содержанию Программы</w:t>
      </w:r>
    </w:p>
    <w:p w:rsidR="00E55AFB" w:rsidRPr="00C5483B" w:rsidRDefault="00E55AFB" w:rsidP="00E55AFB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5AFB" w:rsidRPr="00C5483B" w:rsidRDefault="00872DB4" w:rsidP="00E55A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Формирование Программы осуществляется исходя </w:t>
      </w:r>
      <w:proofErr w:type="gramStart"/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proofErr w:type="gramEnd"/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bookmarkStart w:id="9" w:name="P106"/>
      <w:bookmarkEnd w:id="9"/>
    </w:p>
    <w:p w:rsidR="00E55AFB" w:rsidRPr="00C5483B" w:rsidRDefault="00E55AFB" w:rsidP="00E55A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1) </w:t>
      </w:r>
      <w:r w:rsidR="008007CD" w:rsidRPr="00C5483B">
        <w:rPr>
          <w:rFonts w:ascii="Times New Roman" w:hAnsi="Times New Roman" w:cs="Times New Roman"/>
          <w:sz w:val="28"/>
          <w:szCs w:val="28"/>
        </w:rPr>
        <w:t xml:space="preserve">целей социально-экономического развития округа и показателей их достижения в соответствии с государственными программами Ставропольского края, документами стратегического планирования Ставропольского края, округа, Стратегией социально-экономического развития </w:t>
      </w:r>
      <w:r w:rsidR="00A56D4C" w:rsidRPr="00C5483B">
        <w:rPr>
          <w:rFonts w:ascii="Times New Roman" w:hAnsi="Times New Roman" w:cs="Times New Roman"/>
          <w:sz w:val="28"/>
          <w:szCs w:val="28"/>
        </w:rPr>
        <w:t>округа</w:t>
      </w:r>
      <w:r w:rsidR="008007CD" w:rsidRPr="00C5483B">
        <w:rPr>
          <w:rFonts w:ascii="Times New Roman" w:hAnsi="Times New Roman" w:cs="Times New Roman"/>
          <w:sz w:val="28"/>
          <w:szCs w:val="28"/>
        </w:rPr>
        <w:t xml:space="preserve">, </w:t>
      </w:r>
      <w:r w:rsidR="008007CD" w:rsidRPr="00C5483B">
        <w:rPr>
          <w:rFonts w:ascii="Times New Roman" w:hAnsi="Times New Roman" w:cs="Times New Roman"/>
          <w:spacing w:val="2"/>
          <w:sz w:val="28"/>
          <w:szCs w:val="28"/>
        </w:rPr>
        <w:t xml:space="preserve">прогнозом социально-экономического развития </w:t>
      </w:r>
      <w:r w:rsidR="00A56D4C" w:rsidRPr="00C5483B">
        <w:rPr>
          <w:rFonts w:ascii="Times New Roman" w:hAnsi="Times New Roman" w:cs="Times New Roman"/>
          <w:spacing w:val="2"/>
          <w:sz w:val="28"/>
          <w:szCs w:val="28"/>
        </w:rPr>
        <w:t xml:space="preserve">округа </w:t>
      </w:r>
      <w:r w:rsidR="008007CD" w:rsidRPr="00C5483B">
        <w:rPr>
          <w:rFonts w:ascii="Times New Roman" w:hAnsi="Times New Roman" w:cs="Times New Roman"/>
          <w:spacing w:val="2"/>
          <w:sz w:val="28"/>
          <w:szCs w:val="28"/>
        </w:rPr>
        <w:t>на долгосрочный период, нормативными правовыми актами Губернатора Ставропольского края и Правительства Ставропольского края, органов местного самоуправления округа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55AFB" w:rsidRPr="00C5483B" w:rsidRDefault="00E55AFB" w:rsidP="00E55A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2) наиболее полного охвата сфер социально-экономического развития округа с учетом использования средств бюджета округа;</w:t>
      </w:r>
    </w:p>
    <w:p w:rsidR="00E55AFB" w:rsidRPr="00C5483B" w:rsidRDefault="00E55AFB" w:rsidP="00E55A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3) установления измеримых ожидаемых результатов реализации Программы (конечных и непосредственных результатов);</w:t>
      </w:r>
    </w:p>
    <w:p w:rsidR="00E55AFB" w:rsidRPr="00C5483B" w:rsidRDefault="00E55AFB" w:rsidP="00E55A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4) интеграции регулятивных (правоустанавливающих, правоприменительных и контрольных) и финансовых (бюджетных, налоговых, имущественных и кредитных) мер для достижения целей Программы;</w:t>
      </w:r>
    </w:p>
    <w:p w:rsidR="00E55AFB" w:rsidRPr="00C5483B" w:rsidRDefault="00E55AFB" w:rsidP="00E55A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учета при формировании целей Программы (задач подпрограмм Программы), индикаторов их достижения (показателей их решения), основных мероприятий подпрограмм Программы, объемов всех источников финансирования, внебюджетные источники, а также объемов налоговых </w:t>
      </w:r>
      <w:r w:rsidR="009F7896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расходов округа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55AFB" w:rsidRPr="00C5483B" w:rsidRDefault="00E55AFB" w:rsidP="00E55A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6) наличия у ответственного исполнителя Программы, соисполнителей Программы полномочий и ресурсов, необходимых и достаточных для достижения целей Программы;</w:t>
      </w:r>
    </w:p>
    <w:p w:rsidR="00E55AFB" w:rsidRPr="00C5483B" w:rsidRDefault="00E55AFB" w:rsidP="00E55A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проведения регулярной оценки результативности и эффективности реализации Программы, в том числе внешней экспертизы, с привлечением независимых экспертов, оценки ее вклада в решение вопросов модернизации и инновационного развития экономики округа с возможностью ее корректировки или досрочного прекращения, а также установления ответственности должностных лиц ответственных исполнителей Программы и соисполнителей Программы в связи с </w:t>
      </w:r>
      <w:proofErr w:type="spellStart"/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недостижением</w:t>
      </w:r>
      <w:proofErr w:type="spellEnd"/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ожидаемых результатов реализации Программы и (или) в</w:t>
      </w:r>
      <w:proofErr w:type="gramEnd"/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proofErr w:type="gramEnd"/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неэффективной реализации Программы.</w:t>
      </w:r>
    </w:p>
    <w:p w:rsidR="00E55AFB" w:rsidRPr="00C5483B" w:rsidRDefault="00254357" w:rsidP="00E55A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72DB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. Программа должна содержать:</w:t>
      </w:r>
    </w:p>
    <w:p w:rsidR="00E55AFB" w:rsidRPr="00C5483B" w:rsidRDefault="00E55AFB" w:rsidP="00E55A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паспорт Программы и паспорта подпрограмм Программы, составленные по формам, являющимся приложениями к методическим </w:t>
      </w:r>
      <w:hyperlink r:id="rId9" w:history="1">
        <w:r w:rsidRPr="00C5483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указаниям</w:t>
        </w:r>
      </w:hyperlink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55AFB" w:rsidRPr="00C5483B" w:rsidRDefault="00E55AFB" w:rsidP="00E55A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2) приоритеты и цели реализуемой в округе муниципальной политики в соответствующей сфере социально-экономического развития округа;</w:t>
      </w:r>
    </w:p>
    <w:p w:rsidR="008007CD" w:rsidRPr="00C5483B" w:rsidRDefault="00121791" w:rsidP="00E463F1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5483B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463F1" w:rsidRPr="00C5483B">
        <w:rPr>
          <w:rFonts w:ascii="Times New Roman" w:hAnsi="Times New Roman" w:cs="Times New Roman"/>
          <w:spacing w:val="2"/>
          <w:sz w:val="28"/>
          <w:szCs w:val="28"/>
        </w:rPr>
        <w:t xml:space="preserve">) </w:t>
      </w:r>
      <w:r w:rsidR="008007CD" w:rsidRPr="00C5483B">
        <w:rPr>
          <w:rFonts w:ascii="Times New Roman" w:hAnsi="Times New Roman" w:cs="Times New Roman"/>
          <w:spacing w:val="2"/>
          <w:sz w:val="28"/>
          <w:szCs w:val="28"/>
        </w:rPr>
        <w:t>весовые коэф</w:t>
      </w:r>
      <w:r w:rsidR="00E463F1" w:rsidRPr="00C5483B">
        <w:rPr>
          <w:rFonts w:ascii="Times New Roman" w:hAnsi="Times New Roman" w:cs="Times New Roman"/>
          <w:spacing w:val="2"/>
          <w:sz w:val="28"/>
          <w:szCs w:val="28"/>
        </w:rPr>
        <w:t xml:space="preserve">фициенты целей Программы (задач </w:t>
      </w:r>
      <w:r w:rsidR="008007CD" w:rsidRPr="00C5483B">
        <w:rPr>
          <w:rFonts w:ascii="Times New Roman" w:hAnsi="Times New Roman" w:cs="Times New Roman"/>
          <w:spacing w:val="2"/>
          <w:sz w:val="28"/>
          <w:szCs w:val="28"/>
        </w:rPr>
        <w:t>подпрограммы Прог</w:t>
      </w:r>
      <w:r w:rsidR="00872DB4">
        <w:rPr>
          <w:rFonts w:ascii="Times New Roman" w:hAnsi="Times New Roman" w:cs="Times New Roman"/>
          <w:spacing w:val="2"/>
          <w:sz w:val="28"/>
          <w:szCs w:val="28"/>
        </w:rPr>
        <w:t>раммы), указанные в пункте</w:t>
      </w:r>
      <w:r w:rsidR="007942FA">
        <w:rPr>
          <w:rFonts w:ascii="Times New Roman" w:hAnsi="Times New Roman" w:cs="Times New Roman"/>
          <w:spacing w:val="2"/>
          <w:sz w:val="28"/>
          <w:szCs w:val="28"/>
        </w:rPr>
        <w:t xml:space="preserve"> 27</w:t>
      </w:r>
      <w:r w:rsidR="008007CD" w:rsidRPr="00C5483B">
        <w:rPr>
          <w:rFonts w:ascii="Times New Roman" w:hAnsi="Times New Roman" w:cs="Times New Roman"/>
          <w:spacing w:val="2"/>
          <w:sz w:val="28"/>
          <w:szCs w:val="28"/>
        </w:rPr>
        <w:t xml:space="preserve">  настоящего Порядка;</w:t>
      </w:r>
    </w:p>
    <w:p w:rsidR="00E55AFB" w:rsidRPr="00C5483B" w:rsidRDefault="00121791" w:rsidP="00E55A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) перечень основных мероприятий подпрограмм Программы с указанием сроков их реализации и ответственного исполнителя Программы (соисполнителей Программы, участников Программы);</w:t>
      </w:r>
    </w:p>
    <w:p w:rsidR="00E55AFB" w:rsidRPr="00C5483B" w:rsidRDefault="00121791" w:rsidP="00E55A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характеристику основных мероприятий подпрограмм Программы в соответствии с требованиями методических </w:t>
      </w:r>
      <w:hyperlink r:id="rId10" w:history="1">
        <w:r w:rsidR="00E55AFB" w:rsidRPr="00C5483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указаний</w:t>
        </w:r>
      </w:hyperlink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007CD" w:rsidRPr="00C5483B" w:rsidRDefault="00121791" w:rsidP="00E55A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007CD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95BE8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07CD" w:rsidRPr="00C5483B">
        <w:rPr>
          <w:rFonts w:ascii="Times New Roman" w:hAnsi="Times New Roman" w:cs="Times New Roman"/>
          <w:sz w:val="28"/>
          <w:szCs w:val="28"/>
        </w:rPr>
        <w:t>и</w:t>
      </w:r>
      <w:r w:rsidR="008007CD" w:rsidRPr="00C5483B">
        <w:rPr>
          <w:rFonts w:ascii="Times New Roman" w:hAnsi="Times New Roman" w:cs="Times New Roman"/>
          <w:spacing w:val="2"/>
          <w:sz w:val="28"/>
          <w:szCs w:val="28"/>
        </w:rPr>
        <w:t>нформацию о </w:t>
      </w:r>
      <w:r w:rsidR="009F7896" w:rsidRPr="00C5483B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муниципальных </w:t>
      </w:r>
      <w:r w:rsidR="008007CD" w:rsidRPr="00C5483B">
        <w:rPr>
          <w:rFonts w:ascii="Times New Roman" w:hAnsi="Times New Roman" w:cs="Times New Roman"/>
          <w:spacing w:val="2"/>
          <w:sz w:val="28"/>
          <w:szCs w:val="28"/>
        </w:rPr>
        <w:t>(или) ведомственных проектах (программах), реализуемых в рамках Программы;</w:t>
      </w:r>
    </w:p>
    <w:p w:rsidR="00E55AFB" w:rsidRPr="00C5483B" w:rsidRDefault="00121791" w:rsidP="00E55A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) перечень индикаторов достижения целей Программы и показателей решения задач подпрограмм Программы с расшифровкой их плановых значений по годам реализации Программы;</w:t>
      </w:r>
    </w:p>
    <w:p w:rsidR="00E55AFB" w:rsidRPr="00C5483B" w:rsidRDefault="00121791" w:rsidP="00E55A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) сведения о взаимосвязи основных мероприятий подпрограмм Программы с показателями решения задач подпрограмм Программы и сведения о взаимосвязи подпрограмм Программы с индикаторами достижения целей Программы;</w:t>
      </w:r>
    </w:p>
    <w:p w:rsidR="00E55AFB" w:rsidRPr="00C5483B" w:rsidRDefault="00121791" w:rsidP="00E55A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) информацию о финансовом обеспечении реализации основных мероприятий подпрограмм Программы за счет бюджетных ассигнований бюджета округа;</w:t>
      </w:r>
    </w:p>
    <w:p w:rsidR="00E55AFB" w:rsidRPr="00C5483B" w:rsidRDefault="00121791" w:rsidP="00E55A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информацию о прогнозируемых поступлениях средств из других бюджетов бюджетной системы РФ </w:t>
      </w:r>
      <w:r w:rsidR="00B61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на реализацию основных мероприятий подпрограмм Программы;</w:t>
      </w:r>
    </w:p>
    <w:p w:rsidR="00E55AFB" w:rsidRPr="00C5483B" w:rsidRDefault="00121791" w:rsidP="00E55A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) информацию о прогнозируемых расходах участников Программы в рамках реализации Программы;</w:t>
      </w:r>
    </w:p>
    <w:p w:rsidR="00E55AFB" w:rsidRPr="00C5483B" w:rsidRDefault="00121791" w:rsidP="00E55A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оценку объема налоговых </w:t>
      </w:r>
      <w:r w:rsidR="009F7896" w:rsidRPr="00C5483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расходов округа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E55AFB" w:rsidRPr="00C5483B" w:rsidRDefault="00121791" w:rsidP="00E55A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) предельные объемы средств местного бюджета на исполнение долгосрочных контрактов в целях реализации основных мероприятий подпрограмм Программы (в случае заключения долгосрочных контрактов на поставку товаров, выполнение работ, оказание услуг для обеспечения муниципальных нужд округа).</w:t>
      </w:r>
    </w:p>
    <w:p w:rsidR="00E55AFB" w:rsidRPr="00C5483B" w:rsidRDefault="00872DB4" w:rsidP="00E55A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. Проект Программы (проект изменений, вносимых в Программу) может быть подготовлен в соответствии с положениями требований (рекомендаций) к срокам и содержанию Программ в случае установления федеральными органами исполнительной власти подобных требований (рекомендаций).</w:t>
      </w:r>
    </w:p>
    <w:p w:rsidR="00973730" w:rsidRPr="00C5483B" w:rsidRDefault="00254357" w:rsidP="00295BE8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72DB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21791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73730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3730" w:rsidRPr="00C5483B">
        <w:rPr>
          <w:rFonts w:ascii="Times New Roman" w:hAnsi="Times New Roman" w:cs="Times New Roman"/>
          <w:spacing w:val="2"/>
          <w:sz w:val="28"/>
          <w:szCs w:val="28"/>
        </w:rPr>
        <w:t>Каждой цели Программы (задаче подпро</w:t>
      </w:r>
      <w:r w:rsidR="00295BE8" w:rsidRPr="00C5483B">
        <w:rPr>
          <w:rFonts w:ascii="Times New Roman" w:hAnsi="Times New Roman" w:cs="Times New Roman"/>
          <w:spacing w:val="2"/>
          <w:sz w:val="28"/>
          <w:szCs w:val="28"/>
        </w:rPr>
        <w:t>граммы Программы) пр</w:t>
      </w:r>
      <w:r w:rsidR="00B61D42">
        <w:rPr>
          <w:rFonts w:ascii="Times New Roman" w:hAnsi="Times New Roman" w:cs="Times New Roman"/>
          <w:spacing w:val="2"/>
          <w:sz w:val="28"/>
          <w:szCs w:val="28"/>
        </w:rPr>
        <w:t>исваивается весовой коэффициент</w:t>
      </w:r>
      <w:r w:rsidR="00973730" w:rsidRPr="00C5483B">
        <w:rPr>
          <w:rFonts w:ascii="Times New Roman" w:hAnsi="Times New Roman" w:cs="Times New Roman"/>
          <w:spacing w:val="2"/>
          <w:sz w:val="28"/>
          <w:szCs w:val="28"/>
        </w:rPr>
        <w:t xml:space="preserve">  </w:t>
      </w:r>
      <w:proofErr w:type="gramStart"/>
      <w:r w:rsidR="00973730" w:rsidRPr="00C5483B">
        <w:rPr>
          <w:rFonts w:ascii="Times New Roman" w:hAnsi="Times New Roman" w:cs="Times New Roman"/>
          <w:spacing w:val="2"/>
          <w:sz w:val="28"/>
          <w:szCs w:val="28"/>
        </w:rPr>
        <w:t>коэффициент</w:t>
      </w:r>
      <w:proofErr w:type="gramEnd"/>
      <w:r w:rsidR="00973730" w:rsidRPr="00C5483B">
        <w:rPr>
          <w:rFonts w:ascii="Times New Roman" w:hAnsi="Times New Roman" w:cs="Times New Roman"/>
          <w:spacing w:val="2"/>
          <w:sz w:val="28"/>
          <w:szCs w:val="28"/>
        </w:rPr>
        <w:t>,  отражающий значимость (вес):</w:t>
      </w:r>
    </w:p>
    <w:p w:rsidR="00973730" w:rsidRPr="00C5483B" w:rsidRDefault="00973730" w:rsidP="00973730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5483B">
        <w:rPr>
          <w:rFonts w:ascii="Times New Roman" w:hAnsi="Times New Roman" w:cs="Times New Roman"/>
          <w:spacing w:val="2"/>
          <w:sz w:val="28"/>
          <w:szCs w:val="28"/>
        </w:rPr>
        <w:t xml:space="preserve">цели Программы в достижении стратегических целей социально-экономического развития округа в сравнении с другими целями Программы, влияющими на достижение тех же стратегических целей социально-экономического развития округа;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3730" w:rsidRPr="00C5483B" w:rsidRDefault="00973730" w:rsidP="0097373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spacing w:val="2"/>
          <w:sz w:val="28"/>
          <w:szCs w:val="28"/>
        </w:rPr>
        <w:t>задачи подпрограммы Программы в достижении цели Программы в сравнении с другими задачами подпрограммы Программы в достижении той же цели Программы (далее - весовой коэффициент).</w:t>
      </w:r>
    </w:p>
    <w:p w:rsidR="00E55AFB" w:rsidRPr="00C5483B" w:rsidRDefault="00872DB4" w:rsidP="00E55A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. Индикаторы достижения целей Программы должны количественно и (или) качественно характеризовать ход ее реализации, достижение целей и конечных результатов Программы.</w:t>
      </w:r>
    </w:p>
    <w:p w:rsidR="00E55AFB" w:rsidRPr="00C5483B" w:rsidRDefault="00872DB4" w:rsidP="00E55A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Показатели решения задач подпрограмм Программы должны 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количественно характеризовать ход реализации подпрограмм Программы, решение их задач и достижение непосредственных результатов основных мероприятий подпрограмм Программы (сводные параметры муниципальных заданий в части качества и </w:t>
      </w:r>
      <w:proofErr w:type="gramStart"/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объема</w:t>
      </w:r>
      <w:proofErr w:type="gramEnd"/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предоставляемых в рамках основного мероприятия подпрограмм Программы муниципальных услуг (работ), сводные значения показателей результативности применения мер государственного регулирования).</w:t>
      </w:r>
    </w:p>
    <w:p w:rsidR="00E55AFB" w:rsidRPr="00C5483B" w:rsidRDefault="00E55AFB" w:rsidP="00E55AFB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5AFB" w:rsidRPr="00C5483B" w:rsidRDefault="00E55AFB" w:rsidP="00E55AFB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IV. Финансовое обеспечение реализации Программы</w:t>
      </w:r>
    </w:p>
    <w:p w:rsidR="00E55AFB" w:rsidRPr="00C5483B" w:rsidRDefault="00E55AFB" w:rsidP="00E55AFB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5AFB" w:rsidRPr="00C5483B" w:rsidRDefault="00872DB4" w:rsidP="00E55AF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. Финансовое обеспечение реализации Программы в части расходных обязательств округа осуществляется за счет бюджетных ассигнований бюджета округа. Распределение бюджетных ассигнований бюджета округа на реализацию Программ (подпрограмм Программ) утверждается решением Совета депутатов округа о бюджете округа на очередной финансовый год и плановый период.</w:t>
      </w:r>
    </w:p>
    <w:p w:rsidR="00E55AFB" w:rsidRPr="00C5483B" w:rsidRDefault="00121791" w:rsidP="00E55AF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72DB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Планирование бюджетных ассигнований бюджета округа на реализацию Программы в очередном финансовом году и плановом периоде осуществляется в соответствии с нормативными правовыми актами </w:t>
      </w:r>
      <w:r w:rsidR="00E55AFB" w:rsidRPr="00C548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регулирующими порядок формирования проекта бюджета округа на очередной финансовый год и плановый период. </w:t>
      </w:r>
    </w:p>
    <w:p w:rsidR="00E55AFB" w:rsidRPr="00C5483B" w:rsidRDefault="00121791" w:rsidP="00E55AF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72DB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proofErr w:type="gramStart"/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исполнения бюджета округа показатели финансового обеспечения реализации Программы, в том числе подпрограмм Программы и основных мероприятий подпрограмм Программы, могут отличаться от таких показателей, предусмотренных Программой, в пределах и по основаниям, которые предусмотрены бюджетным законодательством Российской Федерации, Ставропольского края и нормативно-правовыми актами </w:t>
      </w:r>
      <w:r w:rsidR="00E55AFB" w:rsidRPr="00C548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внесения изменений в сводную бюджетную роспись бюджета округа.</w:t>
      </w:r>
      <w:proofErr w:type="gramEnd"/>
    </w:p>
    <w:p w:rsidR="00E55AFB" w:rsidRPr="00C5483B" w:rsidRDefault="00872DB4" w:rsidP="00E55AF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Финансовое обеспечение реализации Программы может осуществляться, в том числе за счет средств муниципальных унитарных предприятий, учреждений </w:t>
      </w:r>
      <w:r w:rsidR="00E55AFB" w:rsidRPr="00C548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, хозяйственных товариществ, общественных, научных и иных организаций, а также с учётом применения налоговых льгот и иных мер государственного регулирования.</w:t>
      </w:r>
    </w:p>
    <w:p w:rsidR="00E55AFB" w:rsidRPr="00C5483B" w:rsidRDefault="00254357" w:rsidP="00E55AF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72DB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. Основные мероприятия подпрограмм Программы, предусматривающие строительство (реконструкцию, в том числе с элементами реставрации, или техническое перевооружение) объектов капитального строительства, приобретение объектов недвижимого имущества</w:t>
      </w:r>
      <w:r w:rsidR="00CF218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указываются без </w:t>
      </w:r>
      <w:proofErr w:type="spellStart"/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поадресного</w:t>
      </w:r>
      <w:proofErr w:type="spellEnd"/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перечня объектов капитального строительства.</w:t>
      </w:r>
    </w:p>
    <w:p w:rsidR="00F46DAC" w:rsidRPr="00C5483B" w:rsidRDefault="00F46DAC" w:rsidP="00E55AFB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5AFB" w:rsidRPr="00C5483B" w:rsidRDefault="00E55AFB" w:rsidP="00E55AFB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V. Управление Программой и </w:t>
      </w:r>
      <w:proofErr w:type="gramStart"/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ее реализацией</w:t>
      </w:r>
    </w:p>
    <w:p w:rsidR="008C39E7" w:rsidRPr="00C5483B" w:rsidRDefault="008C39E7" w:rsidP="00E55AFB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5AFB" w:rsidRPr="00C5483B" w:rsidRDefault="00254357" w:rsidP="00E55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72DB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. Реализация Программы осуществляется в соответствии с детальным планом-графиком реализации Программы.</w:t>
      </w:r>
    </w:p>
    <w:p w:rsidR="00E55AFB" w:rsidRPr="00C5483B" w:rsidRDefault="00E55AFB" w:rsidP="00E55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Детальный план-график реализации Программы ежегодно разрабатывается ответственным исполнителем Программы в соответствии с методическими указаниями и утверждается по согласованию с соисполнителями Программы и отдел</w:t>
      </w:r>
      <w:r w:rsidR="00164D43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экономического развития до </w:t>
      </w:r>
      <w:r w:rsidR="00F16F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164D43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года, предшествующего очередному финансовому году, и направляется в о</w:t>
      </w:r>
      <w:r w:rsidR="00241404">
        <w:rPr>
          <w:rFonts w:ascii="Times New Roman" w:hAnsi="Times New Roman" w:cs="Times New Roman"/>
          <w:color w:val="000000" w:themeColor="text1"/>
          <w:sz w:val="28"/>
          <w:szCs w:val="28"/>
        </w:rPr>
        <w:t>тдел экономического развития и ф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инансовое управление.</w:t>
      </w:r>
    </w:p>
    <w:p w:rsidR="00E55AFB" w:rsidRPr="00C5483B" w:rsidRDefault="00121791" w:rsidP="00E55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72DB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Изменения в детальный план-график реализации Программы согласовываются ответственным исполнителем Программы с соисполнителями Программы и отделом экономического развития в </w:t>
      </w:r>
      <w:r w:rsidR="00F16F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10-дневный срок после их утверждения ответственным исполнителем Программы направляются в о</w:t>
      </w:r>
      <w:r w:rsidR="008C39E7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тдел экономического развития и ф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инансовое управление.</w:t>
      </w:r>
    </w:p>
    <w:p w:rsidR="00E55AFB" w:rsidRPr="00C5483B" w:rsidRDefault="00872DB4" w:rsidP="00E55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Внесение изменений в Программу осуществляется при необходимости её корректировки, в соответствии с настоящим Порядком, связанной </w:t>
      </w:r>
      <w:proofErr w:type="gramStart"/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55AFB" w:rsidRPr="00C5483B" w:rsidRDefault="00E55AFB" w:rsidP="00E55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1) ежегодным формированием и утверждение</w:t>
      </w:r>
      <w:r w:rsidR="001013D5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бюджета 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округа на очередной финансовый год и плановый период</w:t>
      </w:r>
      <w:r w:rsidR="00A56D4C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изменениями </w:t>
      </w:r>
      <w:r w:rsidR="001013D5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в бюджет</w:t>
      </w:r>
      <w:r w:rsidR="00CF218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013D5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55AFB" w:rsidRPr="00C5483B" w:rsidRDefault="00E55AFB" w:rsidP="00E55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реализацией решений администрации </w:t>
      </w:r>
      <w:r w:rsidRPr="00C548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итогам  мониторинга хода реализации Программ  и оценки эффективности реализации Программ;</w:t>
      </w:r>
    </w:p>
    <w:p w:rsidR="00E55AFB" w:rsidRPr="00C5483B" w:rsidRDefault="00E55AFB" w:rsidP="00E55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3) необходимостью выполнения условий предоставления межбюджетных трансфертов из других бюджетов бюджетной системы Российской Федерации в бюджет округа;</w:t>
      </w:r>
    </w:p>
    <w:p w:rsidR="00E55AFB" w:rsidRPr="00C5483B" w:rsidRDefault="00E55AFB" w:rsidP="00E55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4) утверждением новых правил предоставления субсидий или корректировкой действующих правил предоставления субсидий из федерального бюджета и бюджета Ставропольского края;</w:t>
      </w:r>
    </w:p>
    <w:p w:rsidR="00B54FF8" w:rsidRPr="00C5483B" w:rsidRDefault="00E55AFB" w:rsidP="002A7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282DC2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5) включением в Программу новых подпрограмм Программы и (или) основных мероприятий подпрограмм Программы</w:t>
      </w:r>
      <w:r w:rsidRPr="00C5483B">
        <w:rPr>
          <w:color w:val="000000" w:themeColor="text1"/>
          <w:sz w:val="28"/>
          <w:szCs w:val="28"/>
        </w:rPr>
        <w:t xml:space="preserve"> 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или исключением под</w:t>
      </w:r>
      <w:r w:rsidR="00237FC4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 и основных мероприятий</w:t>
      </w:r>
      <w:r w:rsidR="002A706A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A706A" w:rsidRPr="00C5483B">
        <w:rPr>
          <w:rFonts w:ascii="Times New Roman" w:hAnsi="Times New Roman" w:cs="Times New Roman"/>
          <w:sz w:val="28"/>
          <w:szCs w:val="28"/>
        </w:rPr>
        <w:t xml:space="preserve">включением </w:t>
      </w:r>
      <w:r w:rsidR="00E31491" w:rsidRPr="00C5483B">
        <w:rPr>
          <w:rFonts w:ascii="Times New Roman" w:hAnsi="Times New Roman" w:cs="Times New Roman"/>
          <w:sz w:val="28"/>
          <w:szCs w:val="28"/>
        </w:rPr>
        <w:t>муниципальных проектов и (или) региональных</w:t>
      </w:r>
      <w:r w:rsidR="002A706A" w:rsidRPr="00C5483B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8236B6" w:rsidRPr="00C5483B">
        <w:rPr>
          <w:rFonts w:ascii="Times New Roman" w:hAnsi="Times New Roman" w:cs="Times New Roman"/>
          <w:sz w:val="28"/>
          <w:szCs w:val="28"/>
        </w:rPr>
        <w:t xml:space="preserve"> (в части территории округа)</w:t>
      </w:r>
      <w:r w:rsidR="002A706A" w:rsidRPr="00C5483B">
        <w:rPr>
          <w:rFonts w:ascii="Times New Roman" w:hAnsi="Times New Roman" w:cs="Times New Roman"/>
          <w:sz w:val="28"/>
          <w:szCs w:val="28"/>
        </w:rPr>
        <w:t>;</w:t>
      </w:r>
    </w:p>
    <w:p w:rsidR="00282DC2" w:rsidRPr="00C5483B" w:rsidRDefault="00282DC2" w:rsidP="002A7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83B">
        <w:rPr>
          <w:rFonts w:ascii="Times New Roman" w:hAnsi="Times New Roman" w:cs="Times New Roman"/>
          <w:color w:val="C00000"/>
          <w:sz w:val="28"/>
          <w:szCs w:val="28"/>
        </w:rPr>
        <w:t xml:space="preserve">          </w:t>
      </w:r>
      <w:proofErr w:type="gramStart"/>
      <w:r w:rsidRPr="00C5483B">
        <w:rPr>
          <w:rFonts w:ascii="Times New Roman" w:hAnsi="Times New Roman" w:cs="Times New Roman"/>
          <w:sz w:val="28"/>
          <w:szCs w:val="28"/>
        </w:rPr>
        <w:t>6) включением в Программу показателей решения задач подпрограммы Программы и (или) объемов и источников финансового обеспечения реализации основных мероприятий подпрограммы Про</w:t>
      </w:r>
      <w:r w:rsidR="00A31222" w:rsidRPr="00C5483B">
        <w:rPr>
          <w:rFonts w:ascii="Times New Roman" w:hAnsi="Times New Roman" w:cs="Times New Roman"/>
          <w:sz w:val="28"/>
          <w:szCs w:val="28"/>
        </w:rPr>
        <w:t>граммы, соответствующих</w:t>
      </w:r>
      <w:r w:rsidRPr="00C5483B">
        <w:rPr>
          <w:rFonts w:ascii="Times New Roman" w:hAnsi="Times New Roman" w:cs="Times New Roman"/>
          <w:sz w:val="28"/>
          <w:szCs w:val="28"/>
        </w:rPr>
        <w:t xml:space="preserve"> показателям, результатам и объемам финансового обеспечения реализации </w:t>
      </w:r>
      <w:r w:rsidR="00BF0C36" w:rsidRPr="00C5483B">
        <w:rPr>
          <w:rFonts w:ascii="Times New Roman" w:hAnsi="Times New Roman" w:cs="Times New Roman"/>
          <w:sz w:val="28"/>
          <w:szCs w:val="28"/>
        </w:rPr>
        <w:t>муниципальных проектов и (или) региональных проектов (в части территории округа)</w:t>
      </w:r>
      <w:r w:rsidRPr="00C5483B">
        <w:rPr>
          <w:rFonts w:ascii="Times New Roman" w:hAnsi="Times New Roman" w:cs="Times New Roman"/>
          <w:sz w:val="28"/>
          <w:szCs w:val="28"/>
        </w:rPr>
        <w:t>, отраженных в виде основных мероприятий подпрограммы Программы и паспорта которых утверждены в порядке, предусмотренном </w:t>
      </w:r>
      <w:r w:rsidR="0057333B" w:rsidRPr="00C5483B">
        <w:rPr>
          <w:rFonts w:ascii="Times New Roman" w:hAnsi="Times New Roman" w:cs="Times New Roman"/>
          <w:sz w:val="28"/>
          <w:szCs w:val="28"/>
        </w:rPr>
        <w:t>Положением о муниципальном проект</w:t>
      </w:r>
      <w:r w:rsidR="00CF218C">
        <w:rPr>
          <w:rFonts w:ascii="Times New Roman" w:hAnsi="Times New Roman" w:cs="Times New Roman"/>
          <w:sz w:val="28"/>
          <w:szCs w:val="28"/>
        </w:rPr>
        <w:t>ном офисе в округе</w:t>
      </w:r>
      <w:proofErr w:type="gramEnd"/>
      <w:r w:rsidR="00CF218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F218C">
        <w:rPr>
          <w:rFonts w:ascii="Times New Roman" w:hAnsi="Times New Roman" w:cs="Times New Roman"/>
          <w:sz w:val="28"/>
          <w:szCs w:val="28"/>
        </w:rPr>
        <w:t>утвержденным</w:t>
      </w:r>
      <w:r w:rsidR="008955B8" w:rsidRPr="00C5483B">
        <w:rPr>
          <w:rFonts w:ascii="Times New Roman" w:hAnsi="Times New Roman" w:cs="Times New Roman"/>
          <w:sz w:val="28"/>
          <w:szCs w:val="28"/>
        </w:rPr>
        <w:t xml:space="preserve"> </w:t>
      </w:r>
      <w:r w:rsidR="00BF0C36" w:rsidRPr="00C5483B">
        <w:rPr>
          <w:rFonts w:ascii="Times New Roman" w:hAnsi="Times New Roman" w:cs="Times New Roman"/>
          <w:sz w:val="28"/>
          <w:szCs w:val="28"/>
        </w:rPr>
        <w:t>постановлением администрации Советского городского округа Ставропольского края</w:t>
      </w:r>
      <w:r w:rsidR="008C39E7" w:rsidRPr="00C5483B">
        <w:rPr>
          <w:rFonts w:ascii="Times New Roman" w:hAnsi="Times New Roman" w:cs="Times New Roman"/>
          <w:sz w:val="28"/>
          <w:szCs w:val="28"/>
        </w:rPr>
        <w:t xml:space="preserve"> от 29 декабря 2017 г.</w:t>
      </w:r>
      <w:r w:rsidR="008955B8" w:rsidRPr="00C5483B">
        <w:rPr>
          <w:rFonts w:ascii="Times New Roman" w:hAnsi="Times New Roman" w:cs="Times New Roman"/>
          <w:sz w:val="28"/>
          <w:szCs w:val="28"/>
        </w:rPr>
        <w:t xml:space="preserve"> </w:t>
      </w:r>
      <w:r w:rsidR="0057333B" w:rsidRPr="00C5483B">
        <w:rPr>
          <w:rFonts w:ascii="Times New Roman" w:hAnsi="Times New Roman" w:cs="Times New Roman"/>
          <w:sz w:val="28"/>
          <w:szCs w:val="28"/>
        </w:rPr>
        <w:t>№ 40</w:t>
      </w:r>
      <w:r w:rsidR="008B3970" w:rsidRPr="00C5483B">
        <w:rPr>
          <w:rFonts w:ascii="Times New Roman" w:hAnsi="Times New Roman" w:cs="Times New Roman"/>
          <w:sz w:val="28"/>
          <w:szCs w:val="28"/>
        </w:rPr>
        <w:t xml:space="preserve"> «Об организации проектной деятельности в Советском городском округе Ставропольского края»</w:t>
      </w:r>
      <w:r w:rsidRPr="00C5483B">
        <w:rPr>
          <w:rFonts w:ascii="Times New Roman" w:hAnsi="Times New Roman" w:cs="Times New Roman"/>
          <w:sz w:val="28"/>
          <w:szCs w:val="28"/>
        </w:rPr>
        <w:t xml:space="preserve"> и уточнением таких показателей и (или) объемов и источников финансового обеспечения реализации основных мероприятий </w:t>
      </w:r>
      <w:r w:rsidRPr="00C5483B"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подпрограммы Программы по результатам внесения изменений в </w:t>
      </w:r>
      <w:r w:rsidR="004637D6" w:rsidRPr="00C5483B">
        <w:rPr>
          <w:rFonts w:ascii="Times New Roman" w:hAnsi="Times New Roman" w:cs="Times New Roman"/>
          <w:sz w:val="28"/>
          <w:szCs w:val="28"/>
        </w:rPr>
        <w:t>муниципальные проекты и (или) региональные проекты</w:t>
      </w:r>
      <w:r w:rsidR="00FA45EE" w:rsidRPr="00C5483B">
        <w:rPr>
          <w:rFonts w:ascii="Times New Roman" w:hAnsi="Times New Roman" w:cs="Times New Roman"/>
          <w:sz w:val="28"/>
          <w:szCs w:val="28"/>
        </w:rPr>
        <w:t xml:space="preserve"> (в части территории округа);</w:t>
      </w:r>
      <w:proofErr w:type="gramEnd"/>
    </w:p>
    <w:p w:rsidR="00E55AFB" w:rsidRPr="00C5483B" w:rsidRDefault="00FA45EE" w:rsidP="00E5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7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) изменение</w:t>
      </w:r>
      <w:r w:rsidR="00CF218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законодательства.</w:t>
      </w:r>
    </w:p>
    <w:p w:rsidR="002830B3" w:rsidRPr="00C5483B" w:rsidRDefault="00872DB4" w:rsidP="003227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37</w:t>
      </w:r>
      <w:r w:rsidR="002830B3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. Внесение изменений в Программу</w:t>
      </w:r>
      <w:r w:rsidR="0099256E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согласовывается отд</w:t>
      </w:r>
      <w:r w:rsidR="004D4BAC">
        <w:rPr>
          <w:rFonts w:ascii="Times New Roman" w:eastAsia="Times New Roman" w:hAnsi="Times New Roman" w:cs="Times New Roman"/>
          <w:spacing w:val="2"/>
          <w:sz w:val="28"/>
          <w:szCs w:val="28"/>
        </w:rPr>
        <w:t>елом экономического развития и ф</w:t>
      </w:r>
      <w:r w:rsidR="0099256E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инансовым управлением путем подписания проекта постановления администрации округа о внесении изменений в Программу. </w:t>
      </w:r>
      <w:r w:rsidR="002830B3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A2246C" w:rsidRDefault="00FA45EE" w:rsidP="00A224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="002830B3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зменения, вносимые в Программу</w:t>
      </w:r>
      <w:r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части финансового обеспечения реализации Программ</w:t>
      </w:r>
      <w:r w:rsidR="002830B3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утверждаются в течение </w:t>
      </w:r>
      <w:r w:rsidR="00D31DA3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2830B3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месяцев </w:t>
      </w:r>
      <w:r w:rsidR="00C82E89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со дня вступления в силу решений</w:t>
      </w:r>
      <w:r w:rsidR="002830B3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Совета депутатов округа о </w:t>
      </w:r>
      <w:r w:rsidR="00C82E89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внесении изменений в Решение Совета депутатов округа </w:t>
      </w:r>
      <w:r w:rsidR="00F4339A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 </w:t>
      </w:r>
      <w:r w:rsidR="002830B3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бюджете округа </w:t>
      </w:r>
      <w:r w:rsidR="00F4339A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в течение текущего</w:t>
      </w:r>
      <w:r w:rsidR="00D31DA3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</w:t>
      </w:r>
      <w:r w:rsidR="00F4339A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="00D31DA3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</w:t>
      </w:r>
      <w:r w:rsidR="00F4339A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Решения Совета депутатов округа</w:t>
      </w:r>
      <w:r w:rsidR="00440D35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 бюджете округа</w:t>
      </w:r>
      <w:r w:rsidR="00F4339A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</w:t>
      </w:r>
      <w:r w:rsidR="00D31DA3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830B3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очередной ф</w:t>
      </w:r>
      <w:r w:rsidR="009F7896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инансовый год и плановый п</w:t>
      </w:r>
      <w:r w:rsidR="00440D35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ериод, за исключением последних</w:t>
      </w:r>
      <w:r w:rsidR="009F7896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финан</w:t>
      </w:r>
      <w:r w:rsidR="001108B7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сово</w:t>
      </w:r>
      <w:r w:rsidR="00440D35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м году</w:t>
      </w:r>
      <w:proofErr w:type="gramEnd"/>
      <w:r w:rsidR="00440D35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решений</w:t>
      </w:r>
      <w:r w:rsidR="001108B7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Совета депутатов округа о бюджете округа</w:t>
      </w:r>
      <w:r w:rsidR="00CF218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</w:t>
      </w:r>
      <w:r w:rsidR="001108B7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40D35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текущий</w:t>
      </w:r>
      <w:r w:rsidR="002F78C9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а также </w:t>
      </w:r>
      <w:r w:rsidR="001108B7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на очередной финансовый год и плановый период. Данные изменения, вносимые в Программу, утверждаются не позднее 01 февраля.</w:t>
      </w:r>
    </w:p>
    <w:p w:rsidR="002830B3" w:rsidRPr="00C5483B" w:rsidRDefault="002830B3" w:rsidP="00A224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В случае включения в Программу новых основных мероприятий подпрограммы Программы, индикаторов достижения целей Программы или показателей решения задач подпрограмм Программы при внесении изменений в Программу по о</w:t>
      </w:r>
      <w:r w:rsidR="00237FC4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снованиям, указанным в </w:t>
      </w:r>
      <w:r w:rsidR="007942FA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="00872DB4">
        <w:rPr>
          <w:rFonts w:ascii="Times New Roman" w:eastAsia="Times New Roman" w:hAnsi="Times New Roman" w:cs="Times New Roman"/>
          <w:spacing w:val="2"/>
          <w:sz w:val="28"/>
          <w:szCs w:val="28"/>
        </w:rPr>
        <w:t>ункте 36</w:t>
      </w:r>
      <w:r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настоящего Порядка, в </w:t>
      </w:r>
      <w:r w:rsidR="00237FC4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отдел экономического развития</w:t>
      </w:r>
      <w:r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вместе с проектом изменений, вносимых в Программу, направляются актуализированные </w:t>
      </w:r>
      <w:r w:rsidR="00872DB4">
        <w:rPr>
          <w:rFonts w:ascii="Times New Roman" w:eastAsia="Times New Roman" w:hAnsi="Times New Roman" w:cs="Times New Roman"/>
          <w:spacing w:val="2"/>
          <w:sz w:val="28"/>
          <w:szCs w:val="28"/>
        </w:rPr>
        <w:t>документы, указанные в пункте 19</w:t>
      </w:r>
      <w:r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настоящего Порядка.</w:t>
      </w:r>
    </w:p>
    <w:p w:rsidR="00E55AFB" w:rsidRPr="00C5483B" w:rsidRDefault="00121791" w:rsidP="00E55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1212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В целях контроля за ходом реализации Программ отдел экономического развития ежеквартально (за исключением 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квартала)</w:t>
      </w:r>
      <w:r w:rsidR="00E55AFB" w:rsidRPr="00C5483B">
        <w:rPr>
          <w:color w:val="000000" w:themeColor="text1"/>
          <w:sz w:val="28"/>
          <w:szCs w:val="28"/>
        </w:rPr>
        <w:t xml:space="preserve"> 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мониторинг хода реализации Программ ответственными исполнителями Программы и соисполнителями Программы (участниками Программы), порядок </w:t>
      </w:r>
      <w:proofErr w:type="gramStart"/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</w:t>
      </w:r>
      <w:proofErr w:type="gramEnd"/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которого определяется методическими указаниями (далее – мониторинг хода реализации Программы).</w:t>
      </w:r>
    </w:p>
    <w:p w:rsidR="00531489" w:rsidRPr="00C5483B" w:rsidRDefault="00E55AFB" w:rsidP="005314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Ответственный исполнитель Программы представляет ежеквартально (за исключением 4 квартала), в срок до 15-го числа месяца, следующего за отчетным кварталом в отдел экономического развития информацию, необходимую для проведения мониторинга хода реализации Программы 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и предложения по итогам проведенного мониторинга. </w:t>
      </w:r>
    </w:p>
    <w:p w:rsidR="00E55AFB" w:rsidRPr="00C5483B" w:rsidRDefault="00E55AFB" w:rsidP="005314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Соисполнители Программы представляют в установленный срок ответственному исполнителю необходимую информацию для подготов</w:t>
      </w:r>
      <w:r w:rsidR="00CF218C">
        <w:rPr>
          <w:rFonts w:ascii="Times New Roman" w:hAnsi="Times New Roman" w:cs="Times New Roman"/>
          <w:color w:val="000000" w:themeColor="text1"/>
          <w:sz w:val="28"/>
          <w:szCs w:val="28"/>
        </w:rPr>
        <w:t>ки ответов на запросы отдела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экономического развития и </w:t>
      </w:r>
      <w:r w:rsidR="004D4BAC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инансового управления о ходе реализации Программы, а также ежеквартально (за исключением 4 квартала), в срок до 10-го числа месяца, следующего за отчетным кварталом, информацию, необходимую для проведения мониторинга хода реализации Программы.</w:t>
      </w:r>
    </w:p>
    <w:p w:rsidR="00E55AFB" w:rsidRPr="00C5483B" w:rsidRDefault="00412123" w:rsidP="00E55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Финансовое управление представляет ежеквартально (за исключением 4 квартала) в срок до 15-го числа месяца, следующего за 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отчетным кварталом в отдел экономического развития информацию, необходимую для проведения мониторинга хода реализации Программы в части финансового обеспечения реализации Программ, по форме, определяемой методическими указаниями.</w:t>
      </w:r>
    </w:p>
    <w:p w:rsidR="001303D1" w:rsidRPr="00C5483B" w:rsidRDefault="00412123" w:rsidP="00E55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40. </w:t>
      </w:r>
      <w:r w:rsidR="001303D1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экономического развития ежеквартально, в срок до 1-го числа второго месяца, следующего за отчетным кварталом (за исключением </w:t>
      </w:r>
      <w:r w:rsidR="007942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1303D1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4 квартала), вносит для рассмотрения Главе округа результаты мониторинга хода реализации Программ и предложения по итогам проведенного мониторинга.</w:t>
      </w:r>
    </w:p>
    <w:p w:rsidR="00E55AFB" w:rsidRPr="00C5483B" w:rsidRDefault="00121791" w:rsidP="00E55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. При необходимости</w:t>
      </w:r>
      <w:r w:rsidR="00DC1E70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поручениями Г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лавы </w:t>
      </w:r>
      <w:r w:rsidR="00E55AFB" w:rsidRPr="00C548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ответственные исполнители Программ готовят информацию о ходе реализации Программ в течение текущего года, которая заслушивается на заседании администрации </w:t>
      </w:r>
      <w:r w:rsidR="00E55AFB" w:rsidRPr="00C548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5AFB" w:rsidRPr="00C5483B" w:rsidRDefault="00121791" w:rsidP="00E55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Годовой отчет о ходе реализации Программы (далее – годовой отчет) подготавливается в соответствии с методическими указаниями ответственным исполнителем Программы совместно с соисполнителями Программы (участниками Программы) до </w:t>
      </w:r>
      <w:r w:rsidR="0033118E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01 марта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следующего </w:t>
      </w:r>
      <w:proofErr w:type="gramStart"/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отчетным. Годовой отчет направляется в о</w:t>
      </w:r>
      <w:r w:rsidR="004D4BAC">
        <w:rPr>
          <w:rFonts w:ascii="Times New Roman" w:hAnsi="Times New Roman" w:cs="Times New Roman"/>
          <w:color w:val="000000" w:themeColor="text1"/>
          <w:sz w:val="28"/>
          <w:szCs w:val="28"/>
        </w:rPr>
        <w:t>тдел экономического развития и ф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инансовое управление.</w:t>
      </w:r>
    </w:p>
    <w:p w:rsidR="00E55AFB" w:rsidRPr="00C5483B" w:rsidRDefault="00121791" w:rsidP="00E55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. Годовой отчет должен содержать:</w:t>
      </w:r>
    </w:p>
    <w:p w:rsidR="00121791" w:rsidRPr="00C5483B" w:rsidRDefault="00E55AFB" w:rsidP="00121791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5483B">
        <w:rPr>
          <w:color w:val="000000" w:themeColor="text1"/>
          <w:sz w:val="28"/>
          <w:szCs w:val="28"/>
        </w:rPr>
        <w:t>а) конкретные результаты, достигнутые за отчетный период;</w:t>
      </w:r>
    </w:p>
    <w:p w:rsidR="00121791" w:rsidRPr="00C5483B" w:rsidRDefault="00E55AFB" w:rsidP="00121791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5483B">
        <w:rPr>
          <w:color w:val="000000" w:themeColor="text1"/>
          <w:sz w:val="28"/>
          <w:szCs w:val="28"/>
        </w:rPr>
        <w:t>б</w:t>
      </w:r>
      <w:r w:rsidR="00D9128F" w:rsidRPr="00C5483B">
        <w:rPr>
          <w:color w:val="000000" w:themeColor="text1"/>
          <w:sz w:val="28"/>
          <w:szCs w:val="28"/>
        </w:rPr>
        <w:t>)</w:t>
      </w:r>
      <w:r w:rsidRPr="00C5483B">
        <w:rPr>
          <w:color w:val="000000" w:themeColor="text1"/>
          <w:sz w:val="28"/>
          <w:szCs w:val="28"/>
        </w:rPr>
        <w:t xml:space="preserve"> сведения о достижении целевых показателей (индикаторов)  программы;</w:t>
      </w:r>
    </w:p>
    <w:p w:rsidR="00121791" w:rsidRPr="00C5483B" w:rsidRDefault="00E55AFB" w:rsidP="00121791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5483B">
        <w:rPr>
          <w:color w:val="000000" w:themeColor="text1"/>
          <w:sz w:val="28"/>
          <w:szCs w:val="28"/>
        </w:rPr>
        <w:t>в) перечень контрольных событий, выполненных и не выполненных (с указанием причин) в установленные сроки согласно плану реализации;</w:t>
      </w:r>
    </w:p>
    <w:p w:rsidR="00121791" w:rsidRPr="00C5483B" w:rsidRDefault="00E55AFB" w:rsidP="00121791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5483B">
        <w:rPr>
          <w:color w:val="000000" w:themeColor="text1"/>
          <w:sz w:val="28"/>
          <w:szCs w:val="28"/>
        </w:rPr>
        <w:t>г) перечень мероприятий, выполненных и не выполненных (с указанием причин) в установленные сроки;</w:t>
      </w:r>
    </w:p>
    <w:p w:rsidR="00121791" w:rsidRPr="00C5483B" w:rsidRDefault="00E55AFB" w:rsidP="00121791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C5483B">
        <w:rPr>
          <w:color w:val="000000" w:themeColor="text1"/>
          <w:sz w:val="28"/>
          <w:szCs w:val="28"/>
        </w:rPr>
        <w:t>д</w:t>
      </w:r>
      <w:proofErr w:type="spellEnd"/>
      <w:r w:rsidRPr="00C5483B">
        <w:rPr>
          <w:color w:val="000000" w:themeColor="text1"/>
          <w:sz w:val="28"/>
          <w:szCs w:val="28"/>
        </w:rPr>
        <w:t>) анализ факторов, повлиявших на ход реализации  программы;</w:t>
      </w:r>
    </w:p>
    <w:p w:rsidR="00121791" w:rsidRPr="00C5483B" w:rsidRDefault="00E55AFB" w:rsidP="00121791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5483B">
        <w:rPr>
          <w:color w:val="000000" w:themeColor="text1"/>
          <w:sz w:val="28"/>
          <w:szCs w:val="28"/>
        </w:rPr>
        <w:t>е) данные об использовании бюджетных ассигнований и иных средств на выполнение мероприятий;</w:t>
      </w:r>
    </w:p>
    <w:p w:rsidR="00121791" w:rsidRPr="00C5483B" w:rsidRDefault="00E55AFB" w:rsidP="00121791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5483B">
        <w:rPr>
          <w:color w:val="000000" w:themeColor="text1"/>
          <w:sz w:val="28"/>
          <w:szCs w:val="28"/>
        </w:rPr>
        <w:t>ж) информацию о внесенных ответственным исполнителем изменениях в программу;</w:t>
      </w:r>
    </w:p>
    <w:p w:rsidR="00121791" w:rsidRPr="00C5483B" w:rsidRDefault="00E55AFB" w:rsidP="00121791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C5483B">
        <w:rPr>
          <w:color w:val="000000" w:themeColor="text1"/>
          <w:sz w:val="28"/>
          <w:szCs w:val="28"/>
        </w:rPr>
        <w:t>з</w:t>
      </w:r>
      <w:proofErr w:type="spellEnd"/>
      <w:r w:rsidRPr="00C5483B">
        <w:rPr>
          <w:color w:val="000000" w:themeColor="text1"/>
          <w:sz w:val="28"/>
          <w:szCs w:val="28"/>
        </w:rPr>
        <w:t>)  предложения об изменении форм и методов управления реализацией  программы, о сокращении (увеличении) финансирования и (или) корректировке, досрочном п</w:t>
      </w:r>
      <w:r w:rsidR="00796A60" w:rsidRPr="00C5483B">
        <w:rPr>
          <w:color w:val="000000" w:themeColor="text1"/>
          <w:sz w:val="28"/>
          <w:szCs w:val="28"/>
        </w:rPr>
        <w:t>рекращении основных мероприятий</w:t>
      </w:r>
      <w:r w:rsidRPr="00C5483B">
        <w:rPr>
          <w:color w:val="000000" w:themeColor="text1"/>
          <w:sz w:val="28"/>
          <w:szCs w:val="28"/>
        </w:rPr>
        <w:t>, о начале реализации новых мероприятий или о досрочном прекращении  программы в целом;</w:t>
      </w:r>
    </w:p>
    <w:p w:rsidR="00E55AFB" w:rsidRPr="00C5483B" w:rsidRDefault="00121791" w:rsidP="00121791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5483B">
        <w:rPr>
          <w:color w:val="000000" w:themeColor="text1"/>
          <w:sz w:val="28"/>
          <w:szCs w:val="28"/>
        </w:rPr>
        <w:t>и</w:t>
      </w:r>
      <w:r w:rsidR="00E55AFB" w:rsidRPr="00C5483B">
        <w:rPr>
          <w:color w:val="000000" w:themeColor="text1"/>
          <w:sz w:val="28"/>
          <w:szCs w:val="28"/>
        </w:rPr>
        <w:t>) иную информацию в соответствии с методическими указаниями.</w:t>
      </w:r>
    </w:p>
    <w:p w:rsidR="009F0722" w:rsidRDefault="00FC00AE" w:rsidP="00E55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4</w:t>
      </w:r>
      <w:r w:rsidR="0093266C" w:rsidRPr="00C5483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4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r w:rsidR="009F0722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Ответственные исполнители Программ ежегодно (в течение </w:t>
      </w:r>
      <w:r w:rsidR="00F16F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9F0722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1-го полугодия) выносят рассмотрение результатов </w:t>
      </w:r>
      <w:r w:rsidR="00345D58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</w:t>
      </w:r>
      <w:r w:rsidR="009F0722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 на заседание адм</w:t>
      </w:r>
      <w:r w:rsidR="004D4BAC">
        <w:rPr>
          <w:rFonts w:ascii="Times New Roman" w:hAnsi="Times New Roman" w:cs="Times New Roman"/>
          <w:color w:val="000000" w:themeColor="text1"/>
          <w:sz w:val="28"/>
          <w:szCs w:val="28"/>
        </w:rPr>
        <w:t>инистрации</w:t>
      </w:r>
      <w:r w:rsidR="009F0722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округа.</w:t>
      </w:r>
    </w:p>
    <w:p w:rsidR="00E55AFB" w:rsidRPr="00C5483B" w:rsidRDefault="0093266C" w:rsidP="00E55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Финансовое управление в срок до </w:t>
      </w:r>
      <w:r w:rsidR="0033118E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01 марта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следующего за отчетным годом, представляет в отдел экономического развития  информацию о кассовых расходах бюджета округа на реализацию Программ.</w:t>
      </w:r>
    </w:p>
    <w:p w:rsidR="00E55AFB" w:rsidRPr="00C5483B" w:rsidRDefault="0093266C" w:rsidP="00E55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46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Ответственный исполнитель Программы представляет по запросу от</w:t>
      </w:r>
      <w:r w:rsidR="008C39E7" w:rsidRPr="00C5483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дела экономического развития и ф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инансового управления дополнительную (уточненную) информацию о ходе реализации Программы.</w:t>
      </w:r>
    </w:p>
    <w:p w:rsidR="00E55AFB" w:rsidRPr="00C5483B" w:rsidRDefault="0093266C" w:rsidP="00E55A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47</w:t>
      </w:r>
      <w:r w:rsidR="008513A3" w:rsidRPr="00C5483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управление</w:t>
      </w:r>
      <w:r w:rsidR="00E55AFB" w:rsidRPr="00C5483B">
        <w:rPr>
          <w:color w:val="000000" w:themeColor="text1"/>
          <w:sz w:val="28"/>
          <w:szCs w:val="28"/>
        </w:rPr>
        <w:t xml:space="preserve"> </w:t>
      </w:r>
      <w:r w:rsidR="001013D5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ежегодно, в срок до </w:t>
      </w:r>
      <w:r w:rsidR="0033118E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01 апреля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следующего за отчетным, проводит оценку эффективности реализации Программ в соответствии с </w:t>
      </w:r>
      <w:r w:rsidR="00F81637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порядком проведения 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оценки эффективности реализации муниципальных программ</w:t>
      </w:r>
      <w:r w:rsidR="00F81637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, программ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5AFB" w:rsidRPr="00C548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утверждаемой постановлением администрации </w:t>
      </w:r>
      <w:r w:rsidR="00E55AFB" w:rsidRPr="00C548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оценка эффективности реализации Программ), и направляет Главе </w:t>
      </w:r>
      <w:r w:rsidR="00E55AFB" w:rsidRPr="00C548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="00796A60" w:rsidRPr="00C548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отделу экономического развития и </w:t>
      </w:r>
      <w:r w:rsidR="00D9128F" w:rsidRPr="00C548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ответственным исполнителям Программ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 оценки эффективности реализации Программ и </w:t>
      </w:r>
      <w:bookmarkStart w:id="10" w:name="sub_14115"/>
      <w:r w:rsidR="00E55AFB" w:rsidRPr="00C5483B">
        <w:rPr>
          <w:color w:val="000000" w:themeColor="text1"/>
          <w:sz w:val="28"/>
          <w:szCs w:val="28"/>
        </w:rPr>
        <w:t xml:space="preserve"> 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необходимости </w:t>
      </w:r>
      <w:r w:rsidR="000B1595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предложения об изменении</w:t>
      </w:r>
      <w:proofErr w:type="gramEnd"/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 и методов управления ходом реализации Программ, о сокращении (увеличении) финансирования Программ и (или) досрочном прекращении выполнения отдельных мероприятий Программ или Программ в целом.</w:t>
      </w:r>
      <w:bookmarkEnd w:id="10"/>
      <w:r w:rsidR="008513A3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46C05" w:rsidRPr="00C5483B" w:rsidRDefault="0093266C" w:rsidP="00446C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446C05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реализации Программы основывается на сопоставлении достигнутых результатов реализации Программы с расходами, направленными на ее реализацию, и проводится по следующим критериям:</w:t>
      </w:r>
    </w:p>
    <w:p w:rsidR="00446C05" w:rsidRPr="00C5483B" w:rsidRDefault="00224518" w:rsidP="00446C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C5483B">
        <w:rPr>
          <w:rFonts w:ascii="Times New Roman" w:hAnsi="Times New Roman" w:cs="Times New Roman"/>
          <w:spacing w:val="-2"/>
          <w:sz w:val="28"/>
          <w:szCs w:val="28"/>
        </w:rPr>
        <w:t xml:space="preserve">степень достижения целей Программы (решения задач </w:t>
      </w:r>
      <w:r w:rsidR="001108B7" w:rsidRPr="00C5483B">
        <w:rPr>
          <w:rFonts w:ascii="Times New Roman" w:hAnsi="Times New Roman" w:cs="Times New Roman"/>
          <w:spacing w:val="-2"/>
          <w:sz w:val="28"/>
          <w:szCs w:val="28"/>
        </w:rPr>
        <w:t>подпрограмм Программы</w:t>
      </w:r>
      <w:r w:rsidRPr="00C5483B">
        <w:rPr>
          <w:rFonts w:ascii="Times New Roman" w:hAnsi="Times New Roman" w:cs="Times New Roman"/>
          <w:spacing w:val="-2"/>
          <w:sz w:val="28"/>
          <w:szCs w:val="28"/>
        </w:rPr>
        <w:t>) с учетом весовых коэффициентов;</w:t>
      </w:r>
    </w:p>
    <w:p w:rsidR="00446C05" w:rsidRPr="00C5483B" w:rsidRDefault="00446C05" w:rsidP="001108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2) степень соответствия кассовых расходов федерального, краевого и местного бюджетов на реализацию Программы</w:t>
      </w:r>
      <w:r w:rsidR="001108B7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, фактических объемов налоговых расходов округа,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фактических расходов участников Программы </w:t>
      </w:r>
      <w:r w:rsidR="000B3EB1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и фактических расходов за счет других источников финансового обеспечения Программы их запланированному уровню;</w:t>
      </w:r>
    </w:p>
    <w:p w:rsidR="00E55AFB" w:rsidRPr="00C5483B" w:rsidRDefault="00446C05" w:rsidP="00D912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степень </w:t>
      </w:r>
      <w:r w:rsidR="00D9128F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выполнения контрольных событий основных мероприятий подпрограмм Программы</w:t>
      </w:r>
      <w:r w:rsidR="00993E80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, определяющих качество управления Программой</w:t>
      </w: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7530D" w:rsidRPr="00C5483B" w:rsidRDefault="0093266C" w:rsidP="004753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47530D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На  основании годовых отчетов и результатов  оценки эффективности реализации Программ отдел э</w:t>
      </w:r>
      <w:r w:rsidR="002414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кономического развития ежегодно </w:t>
      </w:r>
      <w:r w:rsidR="0047530D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осуществляет подго</w:t>
      </w:r>
      <w:r w:rsidR="00A074E5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товку </w:t>
      </w:r>
      <w:r w:rsidR="00C44AEC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сводного </w:t>
      </w:r>
      <w:r w:rsidR="002414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44AEC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годового</w:t>
      </w:r>
      <w:r w:rsidR="002414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44AEC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доклада </w:t>
      </w:r>
      <w:r w:rsidR="0047530D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 ходе  реализации  и об оценке эффективности Программ (далее </w:t>
      </w:r>
      <w:r w:rsidR="00F16FBD">
        <w:rPr>
          <w:rFonts w:ascii="Times New Roman" w:eastAsia="Times New Roman" w:hAnsi="Times New Roman" w:cs="Times New Roman"/>
          <w:spacing w:val="2"/>
          <w:sz w:val="28"/>
          <w:szCs w:val="28"/>
        </w:rPr>
        <w:t>–</w:t>
      </w:r>
      <w:r w:rsidR="0047530D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сводный годовой доклад), который должен содержать:</w:t>
      </w:r>
    </w:p>
    <w:p w:rsidR="0047530D" w:rsidRPr="00C5483B" w:rsidRDefault="0047530D" w:rsidP="004753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1) основные результаты реализации Программ за отчетный год;</w:t>
      </w:r>
    </w:p>
    <w:p w:rsidR="009F5B39" w:rsidRPr="00C5483B" w:rsidRDefault="0093266C" w:rsidP="00DB0B9C">
      <w:pPr>
        <w:pStyle w:val="unformattext"/>
        <w:spacing w:before="0" w:beforeAutospacing="0" w:after="0" w:afterAutospacing="0" w:line="220" w:lineRule="atLeast"/>
        <w:ind w:firstLine="709"/>
        <w:jc w:val="both"/>
        <w:textAlignment w:val="baseline"/>
        <w:rPr>
          <w:spacing w:val="-12"/>
          <w:sz w:val="28"/>
          <w:szCs w:val="28"/>
        </w:rPr>
      </w:pPr>
      <w:r w:rsidRPr="00C5483B">
        <w:rPr>
          <w:spacing w:val="2"/>
          <w:sz w:val="28"/>
          <w:szCs w:val="28"/>
        </w:rPr>
        <w:t>2</w:t>
      </w:r>
      <w:r w:rsidR="009F5B39" w:rsidRPr="00C5483B">
        <w:rPr>
          <w:spacing w:val="2"/>
          <w:sz w:val="28"/>
          <w:szCs w:val="28"/>
        </w:rPr>
        <w:t>)</w:t>
      </w:r>
      <w:r w:rsidR="009F5B39" w:rsidRPr="00C5483B">
        <w:rPr>
          <w:spacing w:val="-12"/>
          <w:sz w:val="28"/>
          <w:szCs w:val="28"/>
        </w:rPr>
        <w:t xml:space="preserve"> результаты  реализации основных мероприятий  подпрограмм Программ,</w:t>
      </w:r>
      <w:r w:rsidR="00DB0B9C" w:rsidRPr="00C5483B">
        <w:rPr>
          <w:spacing w:val="-12"/>
          <w:sz w:val="28"/>
          <w:szCs w:val="28"/>
        </w:rPr>
        <w:t xml:space="preserve"> </w:t>
      </w:r>
      <w:r w:rsidR="00DB0B9C" w:rsidRPr="00C5483B">
        <w:rPr>
          <w:sz w:val="28"/>
          <w:szCs w:val="28"/>
        </w:rPr>
        <w:t>муниципальных проектов и (или) региональных проектов</w:t>
      </w:r>
      <w:r w:rsidR="009063B5" w:rsidRPr="00C5483B">
        <w:rPr>
          <w:sz w:val="28"/>
          <w:szCs w:val="28"/>
        </w:rPr>
        <w:t xml:space="preserve"> (в части территории округа)</w:t>
      </w:r>
      <w:r w:rsidR="009F5B39" w:rsidRPr="00C5483B">
        <w:rPr>
          <w:spacing w:val="-12"/>
          <w:sz w:val="28"/>
          <w:szCs w:val="28"/>
        </w:rPr>
        <w:t>;</w:t>
      </w:r>
    </w:p>
    <w:p w:rsidR="0047530D" w:rsidRPr="00C5483B" w:rsidRDefault="0093266C" w:rsidP="004753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47530D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) сведения о степени соответствия запланированных и достигнутых значений индикаторов достижения целей Программ и показателей решения задач подпрограмм Программ за отчетный год;</w:t>
      </w:r>
    </w:p>
    <w:p w:rsidR="0047530D" w:rsidRPr="00C5483B" w:rsidRDefault="0093266C" w:rsidP="004753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 w:rsidR="0047530D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) сведения о степени соответствия кассовых расходов бюджета и бюджета Фонда на реализацию Программ, фактических объемов </w:t>
      </w:r>
      <w:r w:rsidR="00A50537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на</w:t>
      </w:r>
      <w:r w:rsidR="0047530D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логовых</w:t>
      </w:r>
      <w:r w:rsidR="00A50537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расходов</w:t>
      </w:r>
      <w:r w:rsidR="0047530D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фактических расходов участников Программы и фактических </w:t>
      </w:r>
      <w:r w:rsidR="0047530D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расходов за счет других источников финансового обеспечения Программы их запланированному уровню;</w:t>
      </w:r>
    </w:p>
    <w:p w:rsidR="0047530D" w:rsidRPr="00C5483B" w:rsidRDefault="0093266C" w:rsidP="004753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="0047530D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) оценку эффективности реализации Программ;</w:t>
      </w:r>
    </w:p>
    <w:p w:rsidR="0047530D" w:rsidRPr="00C5483B" w:rsidRDefault="0093266C" w:rsidP="004753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="0047530D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) предложения об изменении форм и методов управления ходом реализации Программ, о сокращении (увеличении) финансового обеспечения Программ и (или) досрочном прекращении выполнения отдельных основных мероприятий подпрограмм Программ или Программ в целом начиная с очередного финансового года, а также о начале реализации новых основных мероприятий подпрограмм Программ, корректировке индикаторов достижения целей Программ (показателей решения задач подпрограмм Программ) с учетом основных направлений</w:t>
      </w:r>
      <w:proofErr w:type="gramEnd"/>
      <w:r w:rsidR="0047530D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стратегического развития округа, </w:t>
      </w:r>
      <w:proofErr w:type="spellStart"/>
      <w:r w:rsidR="0047530D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приоритезации</w:t>
      </w:r>
      <w:proofErr w:type="spellEnd"/>
      <w:r w:rsidR="0047530D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целей Программы (при необходимости).</w:t>
      </w:r>
    </w:p>
    <w:p w:rsidR="0047530D" w:rsidRPr="00C5483B" w:rsidRDefault="0093266C" w:rsidP="004753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50</w:t>
      </w:r>
      <w:r w:rsidR="00A8725E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47530D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 Отдел экономического р</w:t>
      </w:r>
      <w:r w:rsidR="00A8725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азвития  ежегодно, в  срок до                    </w:t>
      </w:r>
      <w:r w:rsidR="00A50537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15 апреля</w:t>
      </w:r>
      <w:r w:rsidR="0047530D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 года, следующего за </w:t>
      </w:r>
      <w:proofErr w:type="gramStart"/>
      <w:r w:rsidR="0047530D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отчетным</w:t>
      </w:r>
      <w:proofErr w:type="gramEnd"/>
      <w:r w:rsidR="0047530D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, направ</w:t>
      </w:r>
      <w:r w:rsidR="00CF218C">
        <w:rPr>
          <w:rFonts w:ascii="Times New Roman" w:eastAsia="Times New Roman" w:hAnsi="Times New Roman" w:cs="Times New Roman"/>
          <w:spacing w:val="2"/>
          <w:sz w:val="28"/>
          <w:szCs w:val="28"/>
        </w:rPr>
        <w:t>ляет Главе округа, заместителю Г</w:t>
      </w:r>
      <w:r w:rsidR="0047530D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лавы администрации, курирующему вопросы реализации Программы, сводный годовой доклад.</w:t>
      </w:r>
    </w:p>
    <w:p w:rsidR="0047530D" w:rsidRPr="00C5483B" w:rsidRDefault="0093266C" w:rsidP="004753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51.</w:t>
      </w:r>
      <w:r w:rsidR="0047530D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 </w:t>
      </w:r>
      <w:proofErr w:type="gramStart"/>
      <w:r w:rsidR="0047530D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По  итогам рассмотрения  сводного годового доклада  </w:t>
      </w:r>
      <w:r w:rsidR="008C39E7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ф</w:t>
      </w:r>
      <w:r w:rsidR="0047530D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инансовое управление по  предлож</w:t>
      </w:r>
      <w:r w:rsidR="00CF218C">
        <w:rPr>
          <w:rFonts w:ascii="Times New Roman" w:eastAsia="Times New Roman" w:hAnsi="Times New Roman" w:cs="Times New Roman"/>
          <w:spacing w:val="2"/>
          <w:sz w:val="28"/>
          <w:szCs w:val="28"/>
        </w:rPr>
        <w:t>ению Главы округа, заместителя Г</w:t>
      </w:r>
      <w:r w:rsidR="0047530D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лавы администрации округа, курирующего вопросы реализации Программы, может принять  решение о сокращении на очередной финансовый год и плановый период объемов   бюджетных  ассигнований  бюджета  на реализацию Программы, досрочном прекращении реализации основных мероприятий подпрограмм  Программ,  подпрограмм Программ или Программ в целом, начиная с очередного  финансового года и (или) необходимости</w:t>
      </w:r>
      <w:proofErr w:type="gramEnd"/>
      <w:r w:rsidR="0047530D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корректи</w:t>
      </w:r>
      <w:r w:rsidR="001013D5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ровки Программ в текущем году.</w:t>
      </w:r>
    </w:p>
    <w:p w:rsidR="004D1D74" w:rsidRPr="00C5483B" w:rsidRDefault="0093266C" w:rsidP="004753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>52</w:t>
      </w:r>
      <w:r w:rsidR="004D1D74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345D58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эффективности реализации Программ </w:t>
      </w:r>
      <w:r w:rsidR="00A074E5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A074E5" w:rsidRPr="00C54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сводный годовой доклад о ходе  реализации  и об оценке эффективности Программ </w:t>
      </w:r>
      <w:r w:rsidR="00A074E5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утверждаются постановления</w:t>
      </w:r>
      <w:r w:rsidR="00345D58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074E5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45D58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округа.</w:t>
      </w:r>
    </w:p>
    <w:p w:rsidR="00E55AFB" w:rsidRPr="00C5483B" w:rsidRDefault="0047530D" w:rsidP="00F7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="0093266C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 </w:t>
      </w:r>
      <w:r w:rsidR="001013D5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Годовые</w:t>
      </w:r>
      <w:r w:rsidR="00F7056A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</w:t>
      </w:r>
      <w:r w:rsidR="001013D5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ы по Программам</w:t>
      </w:r>
      <w:r w:rsidR="00A34885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7056A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водный годовой доклад </w:t>
      </w:r>
      <w:r w:rsidR="00A34885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оценка эффективности реализации Программ </w:t>
      </w:r>
      <w:r w:rsidR="00F7056A" w:rsidRPr="00C5483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подлежа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т размещению на </w:t>
      </w:r>
      <w:proofErr w:type="gramStart"/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</w:t>
      </w:r>
      <w:proofErr w:type="gramEnd"/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34885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Интернет-Портале</w:t>
      </w:r>
      <w:proofErr w:type="spellEnd"/>
      <w:r w:rsidR="00A34885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5AFB" w:rsidRPr="00C548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="00A34885" w:rsidRPr="00C548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Годовые отчеты по Программам </w:t>
      </w:r>
      <w:r w:rsidR="009D3B8B" w:rsidRPr="00C548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подлежат размещению </w:t>
      </w:r>
      <w:r w:rsidR="00E55AFB" w:rsidRPr="00C5483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на общедоступном информационном ресурсе стратегического планирования в информационно-телекоммуникационной сети «Интернет».</w:t>
      </w:r>
    </w:p>
    <w:p w:rsidR="00E55AFB" w:rsidRPr="00C5483B" w:rsidRDefault="00E55AFB" w:rsidP="00E5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6C9" w:rsidRPr="00C5483B" w:rsidRDefault="007956C9" w:rsidP="00E57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C80" w:rsidRPr="00C5483B" w:rsidRDefault="008C39E7" w:rsidP="00A8725E">
      <w:pPr>
        <w:widowControl w:val="0"/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Г</w:t>
      </w:r>
      <w:r w:rsidR="00E57C80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лавы администрации </w:t>
      </w:r>
    </w:p>
    <w:p w:rsidR="00E57C80" w:rsidRPr="00C5483B" w:rsidRDefault="00437483" w:rsidP="00A8725E">
      <w:pPr>
        <w:widowControl w:val="0"/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Советского муниципального</w:t>
      </w:r>
      <w:r w:rsidR="00E57C80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</w:t>
      </w:r>
    </w:p>
    <w:p w:rsidR="007956C9" w:rsidRPr="00C5483B" w:rsidRDefault="00E57C80" w:rsidP="00A8725E">
      <w:pPr>
        <w:widowControl w:val="0"/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                                                     </w:t>
      </w:r>
      <w:r w:rsidR="008C39E7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Е.А. </w:t>
      </w:r>
      <w:proofErr w:type="spellStart"/>
      <w:r w:rsidR="008C39E7" w:rsidRPr="00C5483B">
        <w:rPr>
          <w:rFonts w:ascii="Times New Roman" w:hAnsi="Times New Roman" w:cs="Times New Roman"/>
          <w:color w:val="000000" w:themeColor="text1"/>
          <w:sz w:val="28"/>
          <w:szCs w:val="28"/>
        </w:rPr>
        <w:t>Носоченко</w:t>
      </w:r>
      <w:proofErr w:type="spellEnd"/>
    </w:p>
    <w:p w:rsidR="007956C9" w:rsidRDefault="007956C9" w:rsidP="00E55A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25E" w:rsidRDefault="00A8725E" w:rsidP="00E55A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25E" w:rsidRDefault="00A8725E" w:rsidP="00E55A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25E" w:rsidRDefault="00A8725E" w:rsidP="00E55A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25E" w:rsidRPr="00C5483B" w:rsidRDefault="00A8725E" w:rsidP="00E55A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6C9" w:rsidRPr="00C5483B" w:rsidRDefault="007956C9" w:rsidP="00E55A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956C9" w:rsidRPr="00C5483B" w:rsidSect="00CB14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03B20"/>
    <w:multiLevelType w:val="hybridMultilevel"/>
    <w:tmpl w:val="F2C6180E"/>
    <w:lvl w:ilvl="0" w:tplc="604CD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>
    <w:useFELayout/>
  </w:compat>
  <w:rsids>
    <w:rsidRoot w:val="00E55AFB"/>
    <w:rsid w:val="00002581"/>
    <w:rsid w:val="00013294"/>
    <w:rsid w:val="000134A2"/>
    <w:rsid w:val="00041758"/>
    <w:rsid w:val="000462AE"/>
    <w:rsid w:val="0004717C"/>
    <w:rsid w:val="000578F2"/>
    <w:rsid w:val="00072AD1"/>
    <w:rsid w:val="00094D1D"/>
    <w:rsid w:val="000B1595"/>
    <w:rsid w:val="000B3EB1"/>
    <w:rsid w:val="000D0D96"/>
    <w:rsid w:val="000F6E70"/>
    <w:rsid w:val="00100036"/>
    <w:rsid w:val="00100564"/>
    <w:rsid w:val="001013D5"/>
    <w:rsid w:val="00107B76"/>
    <w:rsid w:val="001108B7"/>
    <w:rsid w:val="00120E57"/>
    <w:rsid w:val="00121791"/>
    <w:rsid w:val="0012351A"/>
    <w:rsid w:val="00124452"/>
    <w:rsid w:val="001303D1"/>
    <w:rsid w:val="00131156"/>
    <w:rsid w:val="001517F3"/>
    <w:rsid w:val="00164D43"/>
    <w:rsid w:val="001774C0"/>
    <w:rsid w:val="00186A90"/>
    <w:rsid w:val="00195E78"/>
    <w:rsid w:val="001A6D42"/>
    <w:rsid w:val="001B03CF"/>
    <w:rsid w:val="001D1BFC"/>
    <w:rsid w:val="001E46AB"/>
    <w:rsid w:val="001F7931"/>
    <w:rsid w:val="002232DF"/>
    <w:rsid w:val="00224518"/>
    <w:rsid w:val="00237FC4"/>
    <w:rsid w:val="00241404"/>
    <w:rsid w:val="00254357"/>
    <w:rsid w:val="0025684E"/>
    <w:rsid w:val="00264F18"/>
    <w:rsid w:val="00282DC2"/>
    <w:rsid w:val="002830B3"/>
    <w:rsid w:val="00283E2B"/>
    <w:rsid w:val="00295BE8"/>
    <w:rsid w:val="002A49DA"/>
    <w:rsid w:val="002A706A"/>
    <w:rsid w:val="002A7267"/>
    <w:rsid w:val="002B37E0"/>
    <w:rsid w:val="002D51B5"/>
    <w:rsid w:val="002F0FFE"/>
    <w:rsid w:val="002F78C9"/>
    <w:rsid w:val="003227AC"/>
    <w:rsid w:val="0033118E"/>
    <w:rsid w:val="0033393C"/>
    <w:rsid w:val="00344963"/>
    <w:rsid w:val="00345D58"/>
    <w:rsid w:val="0038076A"/>
    <w:rsid w:val="003809DD"/>
    <w:rsid w:val="00390F42"/>
    <w:rsid w:val="00396E41"/>
    <w:rsid w:val="003977E8"/>
    <w:rsid w:val="003A1334"/>
    <w:rsid w:val="003A6806"/>
    <w:rsid w:val="003F6001"/>
    <w:rsid w:val="00412123"/>
    <w:rsid w:val="00414461"/>
    <w:rsid w:val="0042607C"/>
    <w:rsid w:val="00437483"/>
    <w:rsid w:val="00440D35"/>
    <w:rsid w:val="00446882"/>
    <w:rsid w:val="00446C05"/>
    <w:rsid w:val="004549D9"/>
    <w:rsid w:val="004637D6"/>
    <w:rsid w:val="00473A3B"/>
    <w:rsid w:val="0047530D"/>
    <w:rsid w:val="00477F59"/>
    <w:rsid w:val="004858B3"/>
    <w:rsid w:val="00487C31"/>
    <w:rsid w:val="004C7E52"/>
    <w:rsid w:val="004D1D74"/>
    <w:rsid w:val="004D4BAC"/>
    <w:rsid w:val="004F5B90"/>
    <w:rsid w:val="00500D1C"/>
    <w:rsid w:val="00514145"/>
    <w:rsid w:val="00531489"/>
    <w:rsid w:val="00547C50"/>
    <w:rsid w:val="0055567E"/>
    <w:rsid w:val="00560377"/>
    <w:rsid w:val="0057333B"/>
    <w:rsid w:val="005747A6"/>
    <w:rsid w:val="005A7C90"/>
    <w:rsid w:val="005B48F1"/>
    <w:rsid w:val="005C23A6"/>
    <w:rsid w:val="005E6005"/>
    <w:rsid w:val="005E657A"/>
    <w:rsid w:val="005E6EBB"/>
    <w:rsid w:val="00611BEE"/>
    <w:rsid w:val="00617D02"/>
    <w:rsid w:val="00620BE4"/>
    <w:rsid w:val="00637A5B"/>
    <w:rsid w:val="00655F2D"/>
    <w:rsid w:val="006740D6"/>
    <w:rsid w:val="006808FA"/>
    <w:rsid w:val="00681655"/>
    <w:rsid w:val="0068467C"/>
    <w:rsid w:val="00695CDA"/>
    <w:rsid w:val="00696219"/>
    <w:rsid w:val="006A30A7"/>
    <w:rsid w:val="006A445B"/>
    <w:rsid w:val="006B0691"/>
    <w:rsid w:val="006B07C8"/>
    <w:rsid w:val="006B0A14"/>
    <w:rsid w:val="006B71DD"/>
    <w:rsid w:val="006D45A8"/>
    <w:rsid w:val="006F3C70"/>
    <w:rsid w:val="006F7EF3"/>
    <w:rsid w:val="00711BBC"/>
    <w:rsid w:val="00713967"/>
    <w:rsid w:val="007235AE"/>
    <w:rsid w:val="00726BB2"/>
    <w:rsid w:val="00733481"/>
    <w:rsid w:val="007440A0"/>
    <w:rsid w:val="00776BA5"/>
    <w:rsid w:val="007942FA"/>
    <w:rsid w:val="00794895"/>
    <w:rsid w:val="007956C9"/>
    <w:rsid w:val="00796835"/>
    <w:rsid w:val="00796A60"/>
    <w:rsid w:val="007A0461"/>
    <w:rsid w:val="007A52A0"/>
    <w:rsid w:val="007B5019"/>
    <w:rsid w:val="007F14FD"/>
    <w:rsid w:val="007F3E36"/>
    <w:rsid w:val="007F6168"/>
    <w:rsid w:val="008007CD"/>
    <w:rsid w:val="00811D4B"/>
    <w:rsid w:val="00811ED3"/>
    <w:rsid w:val="00821F3F"/>
    <w:rsid w:val="008236B6"/>
    <w:rsid w:val="008252DE"/>
    <w:rsid w:val="0083229D"/>
    <w:rsid w:val="00832A7B"/>
    <w:rsid w:val="00841A70"/>
    <w:rsid w:val="008476C0"/>
    <w:rsid w:val="008513A3"/>
    <w:rsid w:val="00863293"/>
    <w:rsid w:val="00872DB4"/>
    <w:rsid w:val="00875ECD"/>
    <w:rsid w:val="0088321F"/>
    <w:rsid w:val="0089220A"/>
    <w:rsid w:val="008942A8"/>
    <w:rsid w:val="008955B8"/>
    <w:rsid w:val="00896402"/>
    <w:rsid w:val="008A046B"/>
    <w:rsid w:val="008A79D7"/>
    <w:rsid w:val="008B3970"/>
    <w:rsid w:val="008C1F4F"/>
    <w:rsid w:val="008C39E7"/>
    <w:rsid w:val="008D4F15"/>
    <w:rsid w:val="008E01E6"/>
    <w:rsid w:val="008E194D"/>
    <w:rsid w:val="008E3562"/>
    <w:rsid w:val="009063B5"/>
    <w:rsid w:val="009276AD"/>
    <w:rsid w:val="00932652"/>
    <w:rsid w:val="0093266C"/>
    <w:rsid w:val="00966B3F"/>
    <w:rsid w:val="00967595"/>
    <w:rsid w:val="00970D29"/>
    <w:rsid w:val="00973730"/>
    <w:rsid w:val="0099256E"/>
    <w:rsid w:val="00993E80"/>
    <w:rsid w:val="009A27FB"/>
    <w:rsid w:val="009A3063"/>
    <w:rsid w:val="009B5834"/>
    <w:rsid w:val="009B5B7C"/>
    <w:rsid w:val="009C10EC"/>
    <w:rsid w:val="009D280E"/>
    <w:rsid w:val="009D3B8B"/>
    <w:rsid w:val="009F0722"/>
    <w:rsid w:val="009F5B39"/>
    <w:rsid w:val="009F7896"/>
    <w:rsid w:val="009F7C94"/>
    <w:rsid w:val="00A074E5"/>
    <w:rsid w:val="00A2246C"/>
    <w:rsid w:val="00A31222"/>
    <w:rsid w:val="00A3441B"/>
    <w:rsid w:val="00A34885"/>
    <w:rsid w:val="00A50537"/>
    <w:rsid w:val="00A56D4C"/>
    <w:rsid w:val="00A81485"/>
    <w:rsid w:val="00A8725E"/>
    <w:rsid w:val="00AA1B1C"/>
    <w:rsid w:val="00AA2ABE"/>
    <w:rsid w:val="00AA55FD"/>
    <w:rsid w:val="00AB07B3"/>
    <w:rsid w:val="00B13016"/>
    <w:rsid w:val="00B206FD"/>
    <w:rsid w:val="00B3156A"/>
    <w:rsid w:val="00B400FD"/>
    <w:rsid w:val="00B54FF8"/>
    <w:rsid w:val="00B61D42"/>
    <w:rsid w:val="00B70314"/>
    <w:rsid w:val="00B70C9A"/>
    <w:rsid w:val="00B868B5"/>
    <w:rsid w:val="00B95354"/>
    <w:rsid w:val="00B96880"/>
    <w:rsid w:val="00BA02F0"/>
    <w:rsid w:val="00BC5F84"/>
    <w:rsid w:val="00BE1881"/>
    <w:rsid w:val="00BE37CE"/>
    <w:rsid w:val="00BE40FB"/>
    <w:rsid w:val="00BF0C36"/>
    <w:rsid w:val="00BF2CC0"/>
    <w:rsid w:val="00C049C2"/>
    <w:rsid w:val="00C338F1"/>
    <w:rsid w:val="00C43DD9"/>
    <w:rsid w:val="00C44AEC"/>
    <w:rsid w:val="00C50BF5"/>
    <w:rsid w:val="00C51AFF"/>
    <w:rsid w:val="00C543A9"/>
    <w:rsid w:val="00C5483B"/>
    <w:rsid w:val="00C62E67"/>
    <w:rsid w:val="00C645F7"/>
    <w:rsid w:val="00C67D3F"/>
    <w:rsid w:val="00C77F61"/>
    <w:rsid w:val="00C807E1"/>
    <w:rsid w:val="00C82E89"/>
    <w:rsid w:val="00C93856"/>
    <w:rsid w:val="00C93E1C"/>
    <w:rsid w:val="00C957EA"/>
    <w:rsid w:val="00CA2074"/>
    <w:rsid w:val="00CB14C8"/>
    <w:rsid w:val="00CD7AC2"/>
    <w:rsid w:val="00CE1D2C"/>
    <w:rsid w:val="00CE5949"/>
    <w:rsid w:val="00CE76F3"/>
    <w:rsid w:val="00CE782D"/>
    <w:rsid w:val="00CF218C"/>
    <w:rsid w:val="00D2646E"/>
    <w:rsid w:val="00D31DA3"/>
    <w:rsid w:val="00D71085"/>
    <w:rsid w:val="00D9128F"/>
    <w:rsid w:val="00DB0B9C"/>
    <w:rsid w:val="00DB3CBE"/>
    <w:rsid w:val="00DC1E70"/>
    <w:rsid w:val="00DC4CE6"/>
    <w:rsid w:val="00DC73B5"/>
    <w:rsid w:val="00DC73EF"/>
    <w:rsid w:val="00DD30BE"/>
    <w:rsid w:val="00DE7C19"/>
    <w:rsid w:val="00DF5552"/>
    <w:rsid w:val="00DF5FDC"/>
    <w:rsid w:val="00E0259E"/>
    <w:rsid w:val="00E076AE"/>
    <w:rsid w:val="00E10E6A"/>
    <w:rsid w:val="00E16CDC"/>
    <w:rsid w:val="00E31491"/>
    <w:rsid w:val="00E3397E"/>
    <w:rsid w:val="00E463F1"/>
    <w:rsid w:val="00E55AFB"/>
    <w:rsid w:val="00E57C80"/>
    <w:rsid w:val="00E766ED"/>
    <w:rsid w:val="00E80F46"/>
    <w:rsid w:val="00E84DCE"/>
    <w:rsid w:val="00E90547"/>
    <w:rsid w:val="00E97434"/>
    <w:rsid w:val="00EA21D4"/>
    <w:rsid w:val="00EB03D4"/>
    <w:rsid w:val="00EB0D6B"/>
    <w:rsid w:val="00EB2CD0"/>
    <w:rsid w:val="00EC2C26"/>
    <w:rsid w:val="00EC404D"/>
    <w:rsid w:val="00EC5FDB"/>
    <w:rsid w:val="00EE204F"/>
    <w:rsid w:val="00EF29CC"/>
    <w:rsid w:val="00F16FBD"/>
    <w:rsid w:val="00F218D5"/>
    <w:rsid w:val="00F21B9E"/>
    <w:rsid w:val="00F37C6D"/>
    <w:rsid w:val="00F40620"/>
    <w:rsid w:val="00F4339A"/>
    <w:rsid w:val="00F46DAC"/>
    <w:rsid w:val="00F478A7"/>
    <w:rsid w:val="00F5512A"/>
    <w:rsid w:val="00F7056A"/>
    <w:rsid w:val="00F76E5A"/>
    <w:rsid w:val="00F81637"/>
    <w:rsid w:val="00F872EA"/>
    <w:rsid w:val="00F91537"/>
    <w:rsid w:val="00FA45EE"/>
    <w:rsid w:val="00FB53A8"/>
    <w:rsid w:val="00FB78D3"/>
    <w:rsid w:val="00FC00AE"/>
    <w:rsid w:val="00FC6B27"/>
    <w:rsid w:val="00FE4C90"/>
    <w:rsid w:val="00FF3EE0"/>
    <w:rsid w:val="00FF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AFB"/>
    <w:rPr>
      <w:color w:val="0000FF"/>
      <w:u w:val="single"/>
    </w:rPr>
  </w:style>
  <w:style w:type="paragraph" w:customStyle="1" w:styleId="ConsPlusNormal">
    <w:name w:val="ConsPlusNormal"/>
    <w:uiPriority w:val="99"/>
    <w:rsid w:val="00E55A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E55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55A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9737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973730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E076AE"/>
    <w:pPr>
      <w:ind w:left="720"/>
      <w:contextualSpacing/>
    </w:pPr>
  </w:style>
  <w:style w:type="paragraph" w:customStyle="1" w:styleId="ConsNonformat">
    <w:name w:val="ConsNonformat"/>
    <w:uiPriority w:val="99"/>
    <w:rsid w:val="007440A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unformattext">
    <w:name w:val="unformattext"/>
    <w:basedOn w:val="a"/>
    <w:rsid w:val="009F5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0;&#1085;&#1103;&#1078;&#1085;&#1072;%20&#1054;&#1083;&#1100;&#1075;&#1072;\Downloads\pst-311.doc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8ED03064143AE1E0D5C241991922A0F83E73D415FF25D95ECB613EA08367F9204F275E1DDDAE1F1909DB3t0r1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ED03064143AE1E0D5C241991922A0F83E73D4151F35C93ECB613EA08367F9204F275E1DDDAE1F1909DB3t0r2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8ED03064143AE1E0D5C241991922A0F83E73D415FF25D95ECB613EA08367F9204F275E1DDDAE1F1909DB3t0r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ED03064143AE1E0D5C241991922A0F83E73D415FF25D95ECB613EA08367F9204F275E1DDDAE1F1909DB3t0r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0058C-A8EF-474B-8882-262CBC489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16</Pages>
  <Words>5802</Words>
  <Characters>33075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Княжна Ольга</dc:creator>
  <cp:keywords/>
  <dc:description/>
  <cp:lastModifiedBy>EKONOM3</cp:lastModifiedBy>
  <cp:revision>161</cp:revision>
  <cp:lastPrinted>2024-03-21T07:09:00Z</cp:lastPrinted>
  <dcterms:created xsi:type="dcterms:W3CDTF">2018-07-11T13:16:00Z</dcterms:created>
  <dcterms:modified xsi:type="dcterms:W3CDTF">2024-08-02T07:26:00Z</dcterms:modified>
</cp:coreProperties>
</file>