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678"/>
      </w:tblGrid>
      <w:tr w:rsidR="00FC0138" w:rsidTr="00FC0138">
        <w:tc>
          <w:tcPr>
            <w:tcW w:w="4820" w:type="dxa"/>
          </w:tcPr>
          <w:p w:rsidR="00FC0138" w:rsidRDefault="00FC0138" w:rsidP="00FC013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C0138" w:rsidRPr="00B347A7" w:rsidRDefault="00FC0138" w:rsidP="00FC0138">
            <w:pPr>
              <w:contextualSpacing/>
              <w:rPr>
                <w:sz w:val="28"/>
                <w:szCs w:val="28"/>
              </w:rPr>
            </w:pPr>
            <w:r w:rsidRPr="00B347A7">
              <w:rPr>
                <w:sz w:val="28"/>
                <w:szCs w:val="28"/>
              </w:rPr>
              <w:t>УТВЕРЖДЕНО</w:t>
            </w:r>
          </w:p>
          <w:p w:rsidR="00FC0138" w:rsidRDefault="00FC0138" w:rsidP="00FC0138">
            <w:pPr>
              <w:tabs>
                <w:tab w:val="left" w:pos="108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ветского городского округа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польского края </w:t>
            </w:r>
          </w:p>
          <w:p w:rsidR="00FC0138" w:rsidRDefault="00FC0138" w:rsidP="0060218F">
            <w:pPr>
              <w:contextualSpacing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от «</w:t>
            </w:r>
            <w:r w:rsidR="0060218F">
              <w:rPr>
                <w:sz w:val="28"/>
                <w:szCs w:val="28"/>
              </w:rPr>
              <w:t xml:space="preserve"> 08 </w:t>
            </w:r>
            <w:r>
              <w:rPr>
                <w:sz w:val="28"/>
                <w:szCs w:val="28"/>
              </w:rPr>
              <w:t>»</w:t>
            </w:r>
            <w:r w:rsidR="0060218F">
              <w:rPr>
                <w:sz w:val="28"/>
                <w:szCs w:val="28"/>
              </w:rPr>
              <w:t xml:space="preserve"> декабря </w:t>
            </w:r>
            <w:r>
              <w:rPr>
                <w:sz w:val="28"/>
                <w:szCs w:val="28"/>
              </w:rPr>
              <w:t>2021 г.  №</w:t>
            </w:r>
            <w:r w:rsidR="0060218F">
              <w:rPr>
                <w:sz w:val="28"/>
                <w:szCs w:val="28"/>
              </w:rPr>
              <w:t xml:space="preserve"> 1350</w:t>
            </w:r>
          </w:p>
          <w:p w:rsidR="00297A3C" w:rsidRDefault="00297A3C" w:rsidP="00297A3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постановления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Советского городского о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руга Ставропольского края </w:t>
            </w:r>
          </w:p>
          <w:p w:rsidR="00297A3C" w:rsidRDefault="00297A3C" w:rsidP="00297A3C">
            <w:pPr>
              <w:contextualSpacing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от «01 » марта 2023 г.  № 172)</w:t>
            </w:r>
          </w:p>
        </w:tc>
      </w:tr>
    </w:tbl>
    <w:p w:rsidR="00FC0138" w:rsidRDefault="00FC0138" w:rsidP="00FC0138">
      <w:pPr>
        <w:spacing w:line="240" w:lineRule="exact"/>
        <w:ind w:left="4860"/>
        <w:rPr>
          <w:sz w:val="28"/>
          <w:szCs w:val="28"/>
        </w:rPr>
      </w:pPr>
    </w:p>
    <w:p w:rsidR="00237CB1" w:rsidRDefault="00237CB1" w:rsidP="00FC0138">
      <w:pPr>
        <w:pStyle w:val="ConsPlusNormal"/>
      </w:pPr>
    </w:p>
    <w:p w:rsidR="00237CB1" w:rsidRPr="00FC0138" w:rsidRDefault="00237CB1" w:rsidP="00DD3EEB">
      <w:pPr>
        <w:pStyle w:val="ConsPlusNormal"/>
        <w:spacing w:line="240" w:lineRule="exact"/>
        <w:jc w:val="center"/>
      </w:pPr>
      <w:r w:rsidRPr="00FC0138">
        <w:t>БАЛЛЬНАЯ ШКАЛА</w:t>
      </w:r>
    </w:p>
    <w:p w:rsidR="00237CB1" w:rsidRPr="00FC0138" w:rsidRDefault="00237CB1" w:rsidP="00DD3EEB">
      <w:pPr>
        <w:pStyle w:val="ConsPlusNormal"/>
        <w:spacing w:line="240" w:lineRule="exact"/>
        <w:jc w:val="center"/>
      </w:pPr>
    </w:p>
    <w:p w:rsidR="00FC0138" w:rsidRPr="00361354" w:rsidRDefault="00237CB1" w:rsidP="00361354">
      <w:pPr>
        <w:pStyle w:val="WW-"/>
        <w:tabs>
          <w:tab w:val="left" w:pos="0"/>
        </w:tabs>
        <w:spacing w:before="0"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1354">
        <w:rPr>
          <w:rFonts w:ascii="Times New Roman" w:hAnsi="Times New Roman" w:cs="Times New Roman"/>
          <w:sz w:val="28"/>
          <w:szCs w:val="28"/>
        </w:rPr>
        <w:t>показателей оценки критериев конкурсного отбора субъектов малого и сре</w:t>
      </w:r>
      <w:r w:rsidRPr="00361354">
        <w:rPr>
          <w:rFonts w:ascii="Times New Roman" w:hAnsi="Times New Roman" w:cs="Times New Roman"/>
          <w:sz w:val="28"/>
          <w:szCs w:val="28"/>
        </w:rPr>
        <w:t>д</w:t>
      </w:r>
      <w:r w:rsidRPr="00361354">
        <w:rPr>
          <w:rFonts w:ascii="Times New Roman" w:hAnsi="Times New Roman" w:cs="Times New Roman"/>
          <w:sz w:val="28"/>
          <w:szCs w:val="28"/>
        </w:rPr>
        <w:t>него предпринимательства</w:t>
      </w:r>
      <w:r w:rsidR="00FC0138" w:rsidRPr="00361354">
        <w:rPr>
          <w:rFonts w:ascii="Times New Roman" w:hAnsi="Times New Roman" w:cs="Times New Roman"/>
          <w:sz w:val="28"/>
          <w:szCs w:val="28"/>
        </w:rPr>
        <w:t xml:space="preserve"> </w:t>
      </w:r>
      <w:r w:rsidR="00FC0138" w:rsidRPr="00361354">
        <w:rPr>
          <w:rFonts w:ascii="Times New Roman" w:hAnsi="Times New Roman" w:cs="Times New Roman"/>
          <w:sz w:val="28"/>
          <w:szCs w:val="28"/>
          <w:lang w:eastAsia="en-US"/>
        </w:rPr>
        <w:t xml:space="preserve">  и</w:t>
      </w:r>
      <w:r w:rsidR="00FC0138" w:rsidRPr="0036135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физических лиц, не являющихся индивидуал</w:t>
      </w:r>
      <w:r w:rsidR="00FC0138" w:rsidRPr="00361354">
        <w:rPr>
          <w:rFonts w:ascii="Times New Roman" w:hAnsi="Times New Roman" w:cs="Times New Roman"/>
          <w:bCs/>
          <w:sz w:val="28"/>
          <w:szCs w:val="28"/>
          <w:lang w:eastAsia="en-US"/>
        </w:rPr>
        <w:t>ь</w:t>
      </w:r>
      <w:r w:rsidR="00FC0138" w:rsidRPr="00361354">
        <w:rPr>
          <w:rFonts w:ascii="Times New Roman" w:hAnsi="Times New Roman" w:cs="Times New Roman"/>
          <w:bCs/>
          <w:sz w:val="28"/>
          <w:szCs w:val="28"/>
          <w:lang w:eastAsia="en-US"/>
        </w:rPr>
        <w:t>ными предпринимателями и применяющих специальный налоговый режим "Налог на профессиональный доход",</w:t>
      </w:r>
      <w:r w:rsidR="00FC0138" w:rsidRPr="00361354">
        <w:rPr>
          <w:rFonts w:ascii="Times New Roman" w:hAnsi="Times New Roman" w:cs="Times New Roman"/>
          <w:sz w:val="28"/>
          <w:szCs w:val="28"/>
        </w:rPr>
        <w:t xml:space="preserve"> </w:t>
      </w:r>
      <w:r w:rsidR="00361354" w:rsidRPr="00361354">
        <w:rPr>
          <w:rFonts w:ascii="Times New Roman" w:hAnsi="Times New Roman" w:cs="Times New Roman"/>
          <w:sz w:val="28"/>
          <w:szCs w:val="28"/>
        </w:rPr>
        <w:t>для оказания муниципальной поддер</w:t>
      </w:r>
      <w:r w:rsidR="00361354" w:rsidRPr="00361354">
        <w:rPr>
          <w:rFonts w:ascii="Times New Roman" w:hAnsi="Times New Roman" w:cs="Times New Roman"/>
          <w:sz w:val="28"/>
          <w:szCs w:val="28"/>
        </w:rPr>
        <w:t>ж</w:t>
      </w:r>
      <w:r w:rsidR="00361354" w:rsidRPr="00361354">
        <w:rPr>
          <w:rFonts w:ascii="Times New Roman" w:hAnsi="Times New Roman" w:cs="Times New Roman"/>
          <w:sz w:val="28"/>
          <w:szCs w:val="28"/>
        </w:rPr>
        <w:t xml:space="preserve">ки в виде предоставления за счет средств бюджета Советского городского округа Ставропольского края субсидий на возмещение части затрат, </w:t>
      </w:r>
      <w:r w:rsidR="00FC0138" w:rsidRPr="00361354">
        <w:rPr>
          <w:rFonts w:ascii="Times New Roman" w:hAnsi="Times New Roman" w:cs="Times New Roman"/>
          <w:sz w:val="28"/>
          <w:szCs w:val="28"/>
        </w:rPr>
        <w:t>связа</w:t>
      </w:r>
      <w:r w:rsidR="00FC0138" w:rsidRPr="00361354">
        <w:rPr>
          <w:rFonts w:ascii="Times New Roman" w:hAnsi="Times New Roman" w:cs="Times New Roman"/>
          <w:sz w:val="28"/>
          <w:szCs w:val="28"/>
        </w:rPr>
        <w:t>н</w:t>
      </w:r>
      <w:r w:rsidR="00FC0138" w:rsidRPr="00361354">
        <w:rPr>
          <w:rFonts w:ascii="Times New Roman" w:hAnsi="Times New Roman" w:cs="Times New Roman"/>
          <w:sz w:val="28"/>
          <w:szCs w:val="28"/>
        </w:rPr>
        <w:t>ных с приобретением оборудования в целях создания и (или) развития либо модернизации производства товаров (работ, услуг)</w:t>
      </w:r>
    </w:p>
    <w:p w:rsidR="00FC0138" w:rsidRPr="00FC0138" w:rsidRDefault="00FC0138" w:rsidP="00AB7F9B">
      <w:pPr>
        <w:pStyle w:val="ConsPlusNormal"/>
        <w:spacing w:line="240" w:lineRule="exact"/>
        <w:jc w:val="both"/>
      </w:pPr>
    </w:p>
    <w:p w:rsidR="00237CB1" w:rsidRDefault="00237CB1" w:rsidP="009F3E44">
      <w:pPr>
        <w:pStyle w:val="ConsPlusNormal"/>
        <w:spacing w:line="240" w:lineRule="exact"/>
        <w:jc w:val="both"/>
      </w:pPr>
      <w:r>
        <w:t xml:space="preserve"> </w:t>
      </w:r>
    </w:p>
    <w:p w:rsidR="00237CB1" w:rsidRPr="00C835DF" w:rsidRDefault="00237CB1" w:rsidP="00AB7F9B">
      <w:pPr>
        <w:pStyle w:val="ConsPlusNormal"/>
        <w:ind w:firstLine="708"/>
        <w:jc w:val="both"/>
      </w:pPr>
      <w:r w:rsidRPr="00C835DF">
        <w:t xml:space="preserve">1. Критерии конкурсного отбора </w:t>
      </w:r>
      <w:r>
        <w:t>субъектов малого и среднего пре</w:t>
      </w:r>
      <w:r>
        <w:t>д</w:t>
      </w:r>
      <w:r>
        <w:t>принимательства</w:t>
      </w:r>
      <w:r w:rsidR="00FC0138">
        <w:t xml:space="preserve"> </w:t>
      </w:r>
      <w:r>
        <w:t xml:space="preserve"> </w:t>
      </w:r>
      <w:r w:rsidR="00FC0138" w:rsidRPr="00FC0138">
        <w:rPr>
          <w:lang w:eastAsia="en-US"/>
        </w:rPr>
        <w:t>и</w:t>
      </w:r>
      <w:r w:rsidR="00FC0138" w:rsidRPr="00FC0138">
        <w:rPr>
          <w:bCs/>
          <w:lang w:eastAsia="en-US"/>
        </w:rPr>
        <w:t xml:space="preserve"> физических лиц, не являющихся индивидуальными предпринимателями и применяющих специальный налоговый режим "Налог на профессиональный доход",</w:t>
      </w:r>
      <w:r w:rsidR="00FC0138" w:rsidRPr="00FC0138">
        <w:t xml:space="preserve"> </w:t>
      </w:r>
      <w:r>
        <w:t xml:space="preserve">для </w:t>
      </w:r>
      <w:r w:rsidR="00ED748B">
        <w:t>п</w:t>
      </w:r>
      <w:r w:rsidR="008B5390" w:rsidRPr="002828CF">
        <w:t>редоставлени</w:t>
      </w:r>
      <w:r w:rsidR="00ED748B">
        <w:t>я</w:t>
      </w:r>
      <w:r w:rsidR="008B5390" w:rsidRPr="002828CF">
        <w:t xml:space="preserve"> за счет средств бюджета </w:t>
      </w:r>
      <w:r w:rsidR="00FC0138">
        <w:t xml:space="preserve">Советского городского округа </w:t>
      </w:r>
      <w:r w:rsidR="008B5390" w:rsidRPr="002828CF">
        <w:t>Ставропольского края субсиди</w:t>
      </w:r>
      <w:r w:rsidR="008C4B07">
        <w:t>и</w:t>
      </w:r>
      <w:r w:rsidR="008B5390" w:rsidRPr="002828CF">
        <w:t xml:space="preserve"> на возмещ</w:t>
      </w:r>
      <w:r w:rsidR="008B5390" w:rsidRPr="002828CF">
        <w:t>е</w:t>
      </w:r>
      <w:r w:rsidR="008B5390" w:rsidRPr="002828CF">
        <w:t xml:space="preserve">ние части затрат субъектов малого и среднего </w:t>
      </w:r>
      <w:r w:rsidR="00FC0138" w:rsidRPr="00FC0138">
        <w:rPr>
          <w:lang w:eastAsia="en-US"/>
        </w:rPr>
        <w:t>и</w:t>
      </w:r>
      <w:r w:rsidR="00FC0138" w:rsidRPr="00FC0138">
        <w:rPr>
          <w:bCs/>
          <w:lang w:eastAsia="en-US"/>
        </w:rPr>
        <w:t xml:space="preserve"> физических лиц, не явля</w:t>
      </w:r>
      <w:r w:rsidR="00FC0138" w:rsidRPr="00FC0138">
        <w:rPr>
          <w:bCs/>
          <w:lang w:eastAsia="en-US"/>
        </w:rPr>
        <w:t>ю</w:t>
      </w:r>
      <w:r w:rsidR="00FC0138" w:rsidRPr="00FC0138">
        <w:rPr>
          <w:bCs/>
          <w:lang w:eastAsia="en-US"/>
        </w:rPr>
        <w:t>щихся индивидуальными предпринимателями и применяющих специальный налоговый режим "Налог на профессиональный доход",</w:t>
      </w:r>
      <w:r w:rsidR="00FC0138" w:rsidRPr="00FC0138">
        <w:t xml:space="preserve"> </w:t>
      </w:r>
      <w:r w:rsidR="008B5390" w:rsidRPr="002828CF">
        <w:t xml:space="preserve"> связанных с прио</w:t>
      </w:r>
      <w:r w:rsidR="008B5390" w:rsidRPr="002828CF">
        <w:t>б</w:t>
      </w:r>
      <w:r w:rsidR="008B5390" w:rsidRPr="002828CF">
        <w:t>ретением оборудования в целях создания и (или) развития либо модерниз</w:t>
      </w:r>
      <w:r w:rsidR="008B5390" w:rsidRPr="002828CF">
        <w:t>а</w:t>
      </w:r>
      <w:r w:rsidR="008B5390" w:rsidRPr="002828CF">
        <w:t>ции производства товаров (работ, услуг)</w:t>
      </w:r>
      <w:r w:rsidRPr="00C835DF">
        <w:t xml:space="preserve"> (далее соответственно</w:t>
      </w:r>
      <w:r w:rsidR="008B5390">
        <w:t> </w:t>
      </w:r>
      <w:r w:rsidRPr="00C835DF">
        <w:t xml:space="preserve">– критерии конкурсного отбора, </w:t>
      </w:r>
      <w:r w:rsidR="00FC0138">
        <w:t>получатель субсидии</w:t>
      </w:r>
      <w:r w:rsidRPr="00C835DF">
        <w:t>, субсидия):</w:t>
      </w:r>
    </w:p>
    <w:p w:rsidR="00237CB1" w:rsidRPr="00C835DF" w:rsidRDefault="00237CB1" w:rsidP="00EE7CC6">
      <w:pPr>
        <w:pStyle w:val="ConsPlusNormal"/>
        <w:ind w:firstLine="709"/>
        <w:jc w:val="both"/>
      </w:pPr>
      <w:r w:rsidRPr="00C835DF">
        <w:t>1.</w:t>
      </w:r>
      <w:r w:rsidR="008B5390">
        <w:t>1</w:t>
      </w:r>
      <w:r w:rsidRPr="00C835DF">
        <w:t>. Срок экономической окупаемости проекта</w:t>
      </w:r>
      <w:r w:rsidR="002A1911">
        <w:t>, реализуемого на терр</w:t>
      </w:r>
      <w:r w:rsidR="002A1911">
        <w:t>и</w:t>
      </w:r>
      <w:r w:rsidR="002A1911">
        <w:t xml:space="preserve">тории </w:t>
      </w:r>
      <w:r w:rsidR="00FC0138">
        <w:t>Советског</w:t>
      </w:r>
      <w:r w:rsidR="00B4365C">
        <w:t xml:space="preserve">о городского округа </w:t>
      </w:r>
      <w:r w:rsidR="002A1911">
        <w:t>Ставропольского края, направленного на создание и (или) развитие либо модернизацию производства товаров (р</w:t>
      </w:r>
      <w:r w:rsidR="002A1911">
        <w:t>а</w:t>
      </w:r>
      <w:r w:rsidR="002A1911">
        <w:t>бот, услуг)</w:t>
      </w:r>
      <w:r w:rsidRPr="00C835DF">
        <w:t>,</w:t>
      </w:r>
      <w:r w:rsidR="002A1911">
        <w:t xml:space="preserve"> в рамках которого приобретено оборудование (далее – проект),</w:t>
      </w:r>
      <w:r w:rsidRPr="00C835DF">
        <w:t xml:space="preserve"> указанный в бизнес-плане</w:t>
      </w:r>
      <w:r w:rsidR="00043C68">
        <w:t xml:space="preserve"> </w:t>
      </w:r>
      <w:r w:rsidR="00043C68" w:rsidRPr="00C835DF">
        <w:t>(технико-экономическом обосновании) проекта (далее – бизнес-план)</w:t>
      </w:r>
      <w:r w:rsidRPr="00C835DF">
        <w:t>:</w:t>
      </w:r>
    </w:p>
    <w:p w:rsidR="00237CB1" w:rsidRPr="00C835DF" w:rsidRDefault="00237CB1" w:rsidP="00EE7CC6">
      <w:pPr>
        <w:pStyle w:val="ConsPlusNormal"/>
        <w:ind w:firstLine="709"/>
        <w:jc w:val="both"/>
      </w:pPr>
      <w:r w:rsidRPr="00C835DF">
        <w:t>до 2 лет включительно – 100 баллов;</w:t>
      </w:r>
    </w:p>
    <w:p w:rsidR="00237CB1" w:rsidRPr="00C835DF" w:rsidRDefault="00237CB1" w:rsidP="00EE7CC6">
      <w:pPr>
        <w:pStyle w:val="ConsPlusNormal"/>
        <w:ind w:firstLine="709"/>
        <w:jc w:val="both"/>
      </w:pPr>
      <w:r w:rsidRPr="00C835DF">
        <w:t>от 2 до 3 лет включительно – 75 баллов;</w:t>
      </w:r>
    </w:p>
    <w:p w:rsidR="00237CB1" w:rsidRPr="00C835DF" w:rsidRDefault="00237CB1" w:rsidP="00EE7CC6">
      <w:pPr>
        <w:pStyle w:val="ConsPlusNormal"/>
        <w:ind w:firstLine="709"/>
        <w:jc w:val="both"/>
      </w:pPr>
      <w:r w:rsidRPr="00C835DF">
        <w:t>от 3 до 5 лет включительно – 20 баллов;</w:t>
      </w:r>
    </w:p>
    <w:p w:rsidR="00237CB1" w:rsidRPr="00C835DF" w:rsidRDefault="00237CB1" w:rsidP="00EE7CC6">
      <w:pPr>
        <w:pStyle w:val="ConsPlusNormal"/>
        <w:ind w:firstLine="709"/>
        <w:jc w:val="both"/>
      </w:pPr>
      <w:r w:rsidRPr="00C835DF">
        <w:t>от 5 лет и выше – 0 баллов.</w:t>
      </w:r>
    </w:p>
    <w:p w:rsidR="00237CB1" w:rsidRPr="00C835DF" w:rsidRDefault="00237CB1" w:rsidP="00EE7CC6">
      <w:pPr>
        <w:pStyle w:val="ConsPlusNormal"/>
        <w:ind w:firstLine="709"/>
        <w:jc w:val="both"/>
      </w:pPr>
      <w:r w:rsidRPr="00C835DF">
        <w:t>1.</w:t>
      </w:r>
      <w:r w:rsidR="008B5390">
        <w:t>2</w:t>
      </w:r>
      <w:r w:rsidRPr="00C835DF">
        <w:t>. Срок бюджетной окупаемости проекта, указанный в бизнес-плане:</w:t>
      </w:r>
    </w:p>
    <w:p w:rsidR="00237CB1" w:rsidRPr="00C835DF" w:rsidRDefault="00237CB1" w:rsidP="00EE7CC6">
      <w:pPr>
        <w:pStyle w:val="ConsPlusNormal"/>
        <w:ind w:firstLine="709"/>
        <w:jc w:val="both"/>
      </w:pPr>
      <w:r w:rsidRPr="00C835DF">
        <w:t>до 2 лет включительно – 100 баллов;</w:t>
      </w:r>
    </w:p>
    <w:p w:rsidR="00237CB1" w:rsidRPr="00C835DF" w:rsidRDefault="00237CB1" w:rsidP="00EE7CC6">
      <w:pPr>
        <w:pStyle w:val="ConsPlusNormal"/>
        <w:ind w:firstLine="709"/>
        <w:jc w:val="both"/>
      </w:pPr>
      <w:r w:rsidRPr="00C835DF">
        <w:t>от 2 до 3 лет включительно – 75 баллов;</w:t>
      </w:r>
    </w:p>
    <w:p w:rsidR="00237CB1" w:rsidRPr="00C835DF" w:rsidRDefault="00237CB1" w:rsidP="00EE7CC6">
      <w:pPr>
        <w:pStyle w:val="ConsPlusNormal"/>
        <w:ind w:firstLine="709"/>
        <w:jc w:val="both"/>
      </w:pPr>
      <w:r w:rsidRPr="00C835DF">
        <w:lastRenderedPageBreak/>
        <w:t>от 3 до 5 лет включительно – 50 баллов;</w:t>
      </w:r>
    </w:p>
    <w:p w:rsidR="009F3E44" w:rsidRDefault="00237CB1" w:rsidP="008B5390">
      <w:pPr>
        <w:pStyle w:val="ConsPlusNormal"/>
        <w:ind w:firstLine="709"/>
        <w:jc w:val="both"/>
      </w:pPr>
      <w:r w:rsidRPr="00C835DF">
        <w:t>от 5 лет и выше – 0 баллов.</w:t>
      </w:r>
    </w:p>
    <w:p w:rsidR="008B5390" w:rsidRPr="00C835DF" w:rsidRDefault="008B5390" w:rsidP="008B5390">
      <w:pPr>
        <w:pStyle w:val="ConsPlusNormal"/>
        <w:ind w:firstLine="709"/>
        <w:jc w:val="both"/>
      </w:pPr>
      <w:r w:rsidRPr="00C835DF">
        <w:t>1.</w:t>
      </w:r>
      <w:r>
        <w:t>3</w:t>
      </w:r>
      <w:r w:rsidRPr="00C835DF">
        <w:t xml:space="preserve">. Количество планируемых к созданию новых рабочих мест </w:t>
      </w:r>
      <w:r w:rsidR="00096F96">
        <w:t>(для п</w:t>
      </w:r>
      <w:r w:rsidR="00096F96">
        <w:t>о</w:t>
      </w:r>
      <w:r w:rsidR="00096F96">
        <w:t xml:space="preserve">лучателей субсидии - субъектов предпринимательства) </w:t>
      </w:r>
      <w:r w:rsidRPr="00C835DF">
        <w:t>(количество полных ставок) в ходе реализации проекта, указанное в бизнес-плане:</w:t>
      </w:r>
    </w:p>
    <w:p w:rsidR="008B5390" w:rsidRPr="00C835DF" w:rsidRDefault="00B4365C" w:rsidP="008B5390">
      <w:pPr>
        <w:pStyle w:val="ConsPlusNormal"/>
        <w:ind w:firstLine="709"/>
        <w:jc w:val="both"/>
      </w:pPr>
      <w:r>
        <w:t>3</w:t>
      </w:r>
      <w:r w:rsidR="008B5390" w:rsidRPr="00C835DF">
        <w:t>0 и более рабочих мест – 100 баллов;</w:t>
      </w:r>
    </w:p>
    <w:p w:rsidR="008B5390" w:rsidRPr="00C835DF" w:rsidRDefault="008B5390" w:rsidP="008B5390">
      <w:pPr>
        <w:pStyle w:val="ConsPlusNormal"/>
        <w:ind w:firstLine="709"/>
        <w:jc w:val="both"/>
      </w:pPr>
      <w:r w:rsidRPr="00C835DF">
        <w:t>от 10 до 29 рабочих мест включительно – 75 баллов;</w:t>
      </w:r>
    </w:p>
    <w:p w:rsidR="008B5390" w:rsidRPr="00C835DF" w:rsidRDefault="008B5390" w:rsidP="008B5390">
      <w:pPr>
        <w:pStyle w:val="ConsPlusNormal"/>
        <w:ind w:firstLine="709"/>
        <w:jc w:val="both"/>
      </w:pPr>
      <w:r w:rsidRPr="00C835DF">
        <w:t xml:space="preserve">от </w:t>
      </w:r>
      <w:r w:rsidR="00EC0C1D">
        <w:t>1</w:t>
      </w:r>
      <w:r w:rsidRPr="00C835DF">
        <w:t xml:space="preserve"> до 9 рабочих мест включительно – 50 баллов;</w:t>
      </w:r>
    </w:p>
    <w:p w:rsidR="008B5390" w:rsidRPr="00C835DF" w:rsidRDefault="00EC0C1D" w:rsidP="008B5390">
      <w:pPr>
        <w:pStyle w:val="ConsPlusNormal"/>
        <w:ind w:firstLine="709"/>
        <w:jc w:val="both"/>
      </w:pPr>
      <w:r>
        <w:t>создание рабочих мест не планируется</w:t>
      </w:r>
      <w:r w:rsidR="008B5390" w:rsidRPr="00C835DF">
        <w:t xml:space="preserve"> – 0 баллов.</w:t>
      </w:r>
    </w:p>
    <w:p w:rsidR="00237CB1" w:rsidRDefault="00237CB1" w:rsidP="00EE7CC6">
      <w:pPr>
        <w:pStyle w:val="ConsPlusNormal"/>
        <w:ind w:firstLine="709"/>
        <w:jc w:val="both"/>
      </w:pPr>
      <w:r w:rsidRPr="00C835DF">
        <w:t>1.4. Вид экономической деятельности, указанный в бизнес-плане:</w:t>
      </w:r>
    </w:p>
    <w:p w:rsidR="00072684" w:rsidRPr="00C835DF" w:rsidRDefault="00072684" w:rsidP="00EE7CC6">
      <w:pPr>
        <w:pStyle w:val="ConsPlusNormal"/>
        <w:ind w:firstLine="709"/>
        <w:jc w:val="both"/>
      </w:pPr>
      <w:r w:rsidRPr="00C835DF">
        <w:t>обрабатывающие производства</w:t>
      </w:r>
      <w:r>
        <w:t xml:space="preserve">, </w:t>
      </w:r>
      <w:r w:rsidRPr="00C835DF">
        <w:t>строительство, деятельность в области информации и связи</w:t>
      </w:r>
      <w:r>
        <w:t xml:space="preserve">, </w:t>
      </w:r>
      <w:r w:rsidRPr="00C835DF">
        <w:t xml:space="preserve">деятельность в области </w:t>
      </w:r>
      <w:r w:rsidR="00614AE2">
        <w:t>здравоохранения</w:t>
      </w:r>
      <w:r w:rsidR="00196798">
        <w:t xml:space="preserve"> и</w:t>
      </w:r>
      <w:r w:rsidR="00196798" w:rsidRPr="00196798">
        <w:t xml:space="preserve"> </w:t>
      </w:r>
      <w:r w:rsidR="00196798" w:rsidRPr="00C835DF">
        <w:t>социальных услуг</w:t>
      </w:r>
      <w:r w:rsidR="00614AE2">
        <w:t xml:space="preserve">, </w:t>
      </w:r>
      <w:r w:rsidR="00196798">
        <w:t xml:space="preserve">деятельность в области </w:t>
      </w:r>
      <w:r w:rsidRPr="00C835DF">
        <w:t>культуры, спорта, организации досуга и ра</w:t>
      </w:r>
      <w:r w:rsidRPr="00C835DF">
        <w:t>з</w:t>
      </w:r>
      <w:r w:rsidRPr="00C835DF">
        <w:t>влечений</w:t>
      </w:r>
      <w:r>
        <w:t xml:space="preserve">,  </w:t>
      </w:r>
      <w:r w:rsidRPr="00C835DF">
        <w:t>деятельность в области</w:t>
      </w:r>
      <w:r w:rsidRPr="00072684">
        <w:t xml:space="preserve"> </w:t>
      </w:r>
      <w:r w:rsidRPr="00C835DF">
        <w:t>образовани</w:t>
      </w:r>
      <w:r>
        <w:t xml:space="preserve">я </w:t>
      </w:r>
      <w:r w:rsidR="00614AE2">
        <w:t>– 10</w:t>
      </w:r>
      <w:r w:rsidRPr="00C835DF">
        <w:t>0 баллов</w:t>
      </w:r>
      <w:r w:rsidR="00614AE2">
        <w:t>;</w:t>
      </w:r>
    </w:p>
    <w:p w:rsidR="00072684" w:rsidRPr="00C835DF" w:rsidRDefault="00072684" w:rsidP="00072684">
      <w:pPr>
        <w:pStyle w:val="ConsPlusNormal"/>
        <w:ind w:firstLine="709"/>
        <w:jc w:val="both"/>
      </w:pPr>
      <w:r w:rsidRPr="00C835DF">
        <w:t>обеспечение электрической энергией, газом и паром, кондициониров</w:t>
      </w:r>
      <w:r w:rsidRPr="00C835DF">
        <w:t>а</w:t>
      </w:r>
      <w:r w:rsidRPr="00C835DF">
        <w:t>ние воздуха, водоснабжение, водоотведение, организация сбора и утилизации отходов, деятельность по ликвидации загрязнений, деятельность гостиниц и предприятий общественного питания, деятельность в области архитектуры и инженерно-технического проектирования, технических испытаний, исслед</w:t>
      </w:r>
      <w:r w:rsidRPr="00C835DF">
        <w:t>о</w:t>
      </w:r>
      <w:r w:rsidRPr="00C835DF">
        <w:t>ваний и анализа, деятельность</w:t>
      </w:r>
      <w:r>
        <w:t xml:space="preserve"> ветеринарная</w:t>
      </w:r>
      <w:r w:rsidR="00614AE2">
        <w:t xml:space="preserve"> – </w:t>
      </w:r>
      <w:r w:rsidR="00EC0C1D">
        <w:t>80</w:t>
      </w:r>
      <w:r w:rsidRPr="00C835DF">
        <w:t xml:space="preserve"> баллов;</w:t>
      </w:r>
    </w:p>
    <w:p w:rsidR="00237CB1" w:rsidRDefault="00266DD4" w:rsidP="00EE7CC6">
      <w:pPr>
        <w:pStyle w:val="ConsPlusNormal"/>
        <w:ind w:firstLine="709"/>
        <w:jc w:val="both"/>
      </w:pPr>
      <w:r>
        <w:t>сельское</w:t>
      </w:r>
      <w:r w:rsidR="00614AE2">
        <w:t xml:space="preserve">, лесное хозяйство, </w:t>
      </w:r>
      <w:r>
        <w:t>охота, рыболовство и рыбоводство, добыча полезных ископаемых</w:t>
      </w:r>
      <w:r w:rsidR="00072684" w:rsidRPr="00072684">
        <w:t xml:space="preserve"> </w:t>
      </w:r>
      <w:r w:rsidR="00614AE2">
        <w:t>– 60 баллов;</w:t>
      </w:r>
    </w:p>
    <w:p w:rsidR="00266DD4" w:rsidRDefault="00266DD4" w:rsidP="00EE7CC6">
      <w:pPr>
        <w:pStyle w:val="ConsPlusNormal"/>
        <w:ind w:firstLine="709"/>
        <w:jc w:val="both"/>
      </w:pPr>
      <w:r>
        <w:t>транспортировка и хранение – 40 баллов.</w:t>
      </w:r>
    </w:p>
    <w:p w:rsidR="00614AE2" w:rsidRPr="00C835DF" w:rsidRDefault="00614AE2" w:rsidP="00EE7CC6">
      <w:pPr>
        <w:pStyle w:val="ConsPlusNormal"/>
        <w:ind w:firstLine="709"/>
        <w:jc w:val="both"/>
      </w:pPr>
    </w:p>
    <w:p w:rsidR="00237CB1" w:rsidRPr="00A75F11" w:rsidRDefault="00237CB1" w:rsidP="00E03298">
      <w:pPr>
        <w:pStyle w:val="ConsPlusNormal"/>
        <w:ind w:firstLine="709"/>
        <w:jc w:val="both"/>
      </w:pPr>
      <w:r w:rsidRPr="00A75F11">
        <w:t xml:space="preserve">1.5. </w:t>
      </w:r>
      <w:r w:rsidR="00B47DF2">
        <w:t xml:space="preserve">Степень физического или морального износа </w:t>
      </w:r>
      <w:r w:rsidR="00096F96" w:rsidRPr="00682D03">
        <w:t>приобретенного</w:t>
      </w:r>
      <w:r w:rsidR="00096F96">
        <w:t xml:space="preserve"> </w:t>
      </w:r>
      <w:r w:rsidR="00B47DF2">
        <w:t>об</w:t>
      </w:r>
      <w:r w:rsidR="00B47DF2">
        <w:t>о</w:t>
      </w:r>
      <w:r w:rsidR="00B47DF2">
        <w:t>рудования:</w:t>
      </w:r>
    </w:p>
    <w:p w:rsidR="00E03298" w:rsidRDefault="00E03298" w:rsidP="00E03298">
      <w:pPr>
        <w:pStyle w:val="ConsPlusNormal"/>
        <w:ind w:firstLine="709"/>
        <w:jc w:val="both"/>
      </w:pPr>
      <w:r>
        <w:t>от 0 до 60 процентов включительно - 100 баллов;</w:t>
      </w:r>
    </w:p>
    <w:p w:rsidR="00E03298" w:rsidRDefault="00E03298" w:rsidP="00E03298">
      <w:pPr>
        <w:pStyle w:val="ConsPlusNormal"/>
        <w:ind w:firstLine="709"/>
        <w:jc w:val="both"/>
      </w:pPr>
      <w:r>
        <w:t>от 61 процента до 80 процентов включительно - 60 баллов;</w:t>
      </w:r>
    </w:p>
    <w:p w:rsidR="00E03298" w:rsidRDefault="00E03298" w:rsidP="00E03298">
      <w:pPr>
        <w:pStyle w:val="ConsPlusNormal"/>
        <w:ind w:firstLine="709"/>
        <w:jc w:val="both"/>
      </w:pPr>
      <w:r>
        <w:t xml:space="preserve">от 81 процента и выше </w:t>
      </w:r>
      <w:r w:rsidR="003C22E2">
        <w:t>–</w:t>
      </w:r>
      <w:r>
        <w:t xml:space="preserve"> 0 баллов.</w:t>
      </w:r>
    </w:p>
    <w:p w:rsidR="00237CB1" w:rsidRPr="00C835DF" w:rsidRDefault="00237CB1" w:rsidP="00EE7CC6">
      <w:pPr>
        <w:pStyle w:val="ConsPlusNormal"/>
        <w:ind w:firstLine="709"/>
        <w:jc w:val="both"/>
      </w:pPr>
    </w:p>
    <w:p w:rsidR="00237CB1" w:rsidRPr="00C835DF" w:rsidRDefault="00237CB1" w:rsidP="00EE7CC6">
      <w:pPr>
        <w:pStyle w:val="ConsPlusNormal"/>
        <w:ind w:firstLine="709"/>
        <w:jc w:val="both"/>
      </w:pPr>
      <w:r w:rsidRPr="00C835DF">
        <w:t>2. Оценка документов, представленных на конкурсный отбор (далее – документы), по критериям конкурсного отбора производится с использов</w:t>
      </w:r>
      <w:r w:rsidRPr="00C835DF">
        <w:t>а</w:t>
      </w:r>
      <w:r w:rsidRPr="00C835DF">
        <w:t>нием показателя соответствия документов критериям конкурсного отбора, который рассчитывается по следующей формуле:</w:t>
      </w:r>
    </w:p>
    <w:p w:rsidR="00237CB1" w:rsidRPr="00C835DF" w:rsidRDefault="00725512" w:rsidP="00EE7CC6">
      <w:pPr>
        <w:pStyle w:val="ConsPlusNormal"/>
        <w:ind w:firstLine="709"/>
        <w:jc w:val="both"/>
      </w:pPr>
      <w:r>
        <w:pict>
          <v:group id="_x0000_s1028" editas="canvas" style="width:97.1pt;height:56.1pt;mso-position-horizontal-relative:char;mso-position-vertical-relative:line" coordsize="1942,112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942;height:1122" o:preferrelative="f">
              <v:fill o:detectmouseclick="t"/>
              <v:path o:extrusionok="t" o:connecttype="none"/>
              <o:lock v:ext="edit" text="t"/>
            </v:shape>
            <v:rect id="_x0000_s1029" style="position:absolute;left:777;top:219;width:91;height:207;mso-wrap-style:none" filled="f" stroked="f">
              <v:textbox style="mso-fit-shape-to-text:t" inset="0,0,0,0">
                <w:txbxContent>
                  <w:p w:rsidR="00682D03" w:rsidRDefault="00682D03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k</w:t>
                    </w:r>
                  </w:p>
                </w:txbxContent>
              </v:textbox>
            </v:rect>
            <v:rect id="_x0000_s1030" style="position:absolute;left:1376;top:577;width:101;height:207;mso-wrap-style:none" filled="f" stroked="f">
              <v:textbox style="mso-fit-shape-to-text:t" inset="0,0,0,0">
                <w:txbxContent>
                  <w:p w:rsidR="00682D03" w:rsidRDefault="00682D03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ii</w:t>
                    </w:r>
                  </w:p>
                </w:txbxContent>
              </v:textbox>
            </v:rect>
            <v:rect id="_x0000_s1031" style="position:absolute;left:712;top:686;width:242;height:207;mso-wrap-style:none" filled="f" stroked="f">
              <v:textbox style="mso-fit-shape-to-text:t" inset="0,0,0,0">
                <w:txbxContent>
                  <w:p w:rsidR="00682D03" w:rsidRDefault="00682D03">
                    <w:proofErr w:type="spellStart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i</w:t>
                    </w:r>
                    <w:proofErr w:type="spellEnd"/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=1</w:t>
                    </w:r>
                  </w:p>
                </w:txbxContent>
              </v:textbox>
            </v:rect>
            <v:rect id="_x0000_s1032" style="position:absolute;left:49;top:405;width:1355;height:368;mso-wrap-style:none" filled="f" stroked="f">
              <v:textbox style="mso-fit-shape-to-text:t" inset="0,0,0,0">
                <w:txbxContent>
                  <w:p w:rsidR="00682D03" w:rsidRDefault="00682D03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Э=SUM</w:t>
                    </w:r>
                    <w:r>
                      <w:rPr>
                        <w:color w:val="000000"/>
                        <w:sz w:val="32"/>
                        <w:szCs w:val="32"/>
                      </w:rPr>
                      <w:t>(</w:t>
                    </w:r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б</w:t>
                    </w:r>
                  </w:p>
                </w:txbxContent>
              </v:textbox>
            </v:rect>
            <v:rect id="_x0000_s1033" style="position:absolute;left:1440;top:390;width:448;height:368;mso-wrap-style:none" filled="f" stroked="f">
              <v:textbox style="mso-fit-shape-to-text:t" inset="0,0,0,0">
                <w:txbxContent>
                  <w:p w:rsidR="00682D03" w:rsidRPr="00682D03" w:rsidRDefault="00682D03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×p</w:t>
                    </w:r>
                    <w:r>
                      <w:rPr>
                        <w:color w:val="000000"/>
                        <w:sz w:val="32"/>
                        <w:szCs w:val="32"/>
                      </w:rPr>
                      <w:t>)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237CB1" w:rsidRPr="00C835DF">
        <w:t>, где</w:t>
      </w:r>
    </w:p>
    <w:p w:rsidR="00237CB1" w:rsidRPr="00C835DF" w:rsidRDefault="00237CB1" w:rsidP="00EE7CC6">
      <w:pPr>
        <w:pStyle w:val="ConsPlusNormal"/>
        <w:ind w:firstLine="709"/>
        <w:jc w:val="both"/>
      </w:pPr>
      <w:r w:rsidRPr="00C835DF">
        <w:t>Э – значение показателя эффективности предоставления субсидии;</w:t>
      </w:r>
    </w:p>
    <w:p w:rsidR="00237CB1" w:rsidRPr="00C835DF" w:rsidRDefault="00237CB1" w:rsidP="00A75F11">
      <w:pPr>
        <w:pStyle w:val="ConsPlusNormal"/>
        <w:ind w:firstLine="709"/>
        <w:jc w:val="both"/>
      </w:pPr>
      <w:r w:rsidRPr="00C835DF">
        <w:t xml:space="preserve">SUM </w:t>
      </w:r>
      <w:r>
        <w:t>–</w:t>
      </w:r>
      <w:r w:rsidRPr="00C835DF">
        <w:t xml:space="preserve"> знак суммирования;</w:t>
      </w:r>
    </w:p>
    <w:p w:rsidR="00237CB1" w:rsidRPr="00C835DF" w:rsidRDefault="00237CB1" w:rsidP="00EE7CC6">
      <w:pPr>
        <w:pStyle w:val="ConsPlusNormal"/>
        <w:ind w:firstLine="709"/>
        <w:jc w:val="both"/>
      </w:pPr>
      <w:r>
        <w:t>б</w:t>
      </w:r>
      <w:proofErr w:type="spellStart"/>
      <w:r>
        <w:rPr>
          <w:vertAlign w:val="subscript"/>
          <w:lang w:val="en-US"/>
        </w:rPr>
        <w:t>i</w:t>
      </w:r>
      <w:proofErr w:type="spellEnd"/>
      <w:r w:rsidRPr="00A75F11">
        <w:rPr>
          <w:vertAlign w:val="subscript"/>
        </w:rPr>
        <w:t xml:space="preserve"> </w:t>
      </w:r>
      <w:r w:rsidRPr="00C835DF">
        <w:t>– балл оценки i-го критерия конкурсного отбора;</w:t>
      </w:r>
    </w:p>
    <w:p w:rsidR="00237CB1" w:rsidRPr="00C835DF" w:rsidRDefault="00237CB1" w:rsidP="00EE7CC6">
      <w:pPr>
        <w:pStyle w:val="ConsPlusNormal"/>
        <w:ind w:firstLine="709"/>
        <w:jc w:val="both"/>
      </w:pPr>
      <w:r>
        <w:rPr>
          <w:noProof/>
          <w:position w:val="-8"/>
          <w:lang w:val="en-US"/>
        </w:rPr>
        <w:t>p</w:t>
      </w:r>
      <w:r>
        <w:rPr>
          <w:noProof/>
          <w:position w:val="-8"/>
          <w:vertAlign w:val="subscript"/>
          <w:lang w:val="en-US"/>
        </w:rPr>
        <w:t>i</w:t>
      </w:r>
      <w:r w:rsidRPr="00A75F11">
        <w:rPr>
          <w:noProof/>
          <w:position w:val="-8"/>
          <w:vertAlign w:val="subscript"/>
        </w:rPr>
        <w:t xml:space="preserve"> </w:t>
      </w:r>
      <w:r w:rsidRPr="00C835DF">
        <w:t>– значение весового коэффициента i-го критерия конкурсного отбора;</w:t>
      </w:r>
    </w:p>
    <w:p w:rsidR="00237CB1" w:rsidRPr="00C835DF" w:rsidRDefault="00237CB1" w:rsidP="00EE7CC6">
      <w:pPr>
        <w:pStyle w:val="ConsPlusNormal"/>
        <w:ind w:firstLine="709"/>
        <w:jc w:val="both"/>
      </w:pPr>
      <w:proofErr w:type="spellStart"/>
      <w:r w:rsidRPr="00C835DF">
        <w:t>k</w:t>
      </w:r>
      <w:proofErr w:type="spellEnd"/>
      <w:r w:rsidRPr="00C835DF">
        <w:t xml:space="preserve"> – общее количество критериев конкурсного отбора.</w:t>
      </w:r>
    </w:p>
    <w:p w:rsidR="00237CB1" w:rsidRPr="00395184" w:rsidRDefault="00237CB1" w:rsidP="00EE7CC6">
      <w:pPr>
        <w:pStyle w:val="ConsPlusNormal"/>
        <w:ind w:firstLine="709"/>
        <w:jc w:val="both"/>
      </w:pPr>
      <w:r w:rsidRPr="00C835DF">
        <w:lastRenderedPageBreak/>
        <w:t>Сумма значений весовых коэффициентов критериев конкурсного отб</w:t>
      </w:r>
      <w:r w:rsidRPr="00C835DF">
        <w:t>о</w:t>
      </w:r>
      <w:r w:rsidRPr="00C835DF">
        <w:t>ра равна 1,0.</w:t>
      </w:r>
    </w:p>
    <w:p w:rsidR="00237CB1" w:rsidRPr="00395184" w:rsidRDefault="00237CB1" w:rsidP="00EE7CC6">
      <w:pPr>
        <w:pStyle w:val="ConsPlusNormal"/>
        <w:ind w:firstLine="709"/>
        <w:jc w:val="both"/>
      </w:pPr>
    </w:p>
    <w:p w:rsidR="00237CB1" w:rsidRDefault="00237CB1" w:rsidP="00EE7CC6">
      <w:pPr>
        <w:pStyle w:val="ConsPlusNormal"/>
        <w:ind w:firstLine="709"/>
        <w:jc w:val="both"/>
      </w:pPr>
      <w:r w:rsidRPr="00C835DF">
        <w:t>3. Значения весовых коэффициентов критериев конкурсного отбора приведены в таблице 1.</w:t>
      </w:r>
    </w:p>
    <w:p w:rsidR="00237CB1" w:rsidRPr="00C835DF" w:rsidRDefault="00237CB1" w:rsidP="00DD3EEB">
      <w:pPr>
        <w:pStyle w:val="ConsPlusNormal"/>
        <w:jc w:val="right"/>
        <w:outlineLvl w:val="1"/>
      </w:pPr>
      <w:r w:rsidRPr="00C835DF">
        <w:t>Таблица 1</w:t>
      </w:r>
    </w:p>
    <w:p w:rsidR="00237CB1" w:rsidRPr="00C835DF" w:rsidRDefault="00237CB1" w:rsidP="00DD3EEB">
      <w:pPr>
        <w:pStyle w:val="ConsPlusNormal"/>
        <w:jc w:val="center"/>
      </w:pPr>
      <w:r w:rsidRPr="00C835DF">
        <w:t>ЗНАЧЕНИЯ</w:t>
      </w:r>
    </w:p>
    <w:p w:rsidR="00237CB1" w:rsidRPr="00C835DF" w:rsidRDefault="00237CB1" w:rsidP="00DD3EEB">
      <w:pPr>
        <w:pStyle w:val="ConsPlusNormal"/>
        <w:jc w:val="center"/>
      </w:pPr>
      <w:r w:rsidRPr="00C835DF">
        <w:t>весовых коэффициентов критериев конкурсного отбора</w:t>
      </w:r>
    </w:p>
    <w:p w:rsidR="00237CB1" w:rsidRPr="00C835DF" w:rsidRDefault="00237CB1" w:rsidP="00DD3EEB">
      <w:pPr>
        <w:pStyle w:val="ConsPlusNormal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8"/>
        <w:gridCol w:w="5611"/>
        <w:gridCol w:w="1679"/>
        <w:gridCol w:w="1701"/>
      </w:tblGrid>
      <w:tr w:rsidR="00297A3C" w:rsidRPr="00AC46A7" w:rsidTr="00407757">
        <w:trPr>
          <w:trHeight w:val="811"/>
        </w:trPr>
        <w:tc>
          <w:tcPr>
            <w:tcW w:w="648" w:type="dxa"/>
            <w:vMerge w:val="restart"/>
          </w:tcPr>
          <w:p w:rsidR="00297A3C" w:rsidRPr="00297A3C" w:rsidRDefault="00297A3C" w:rsidP="00407757">
            <w:pPr>
              <w:pStyle w:val="ConsPlusNormal"/>
              <w:jc w:val="center"/>
            </w:pPr>
            <w:r w:rsidRPr="00297A3C">
              <w:t>№</w:t>
            </w:r>
          </w:p>
          <w:p w:rsidR="00297A3C" w:rsidRPr="00297A3C" w:rsidRDefault="00297A3C" w:rsidP="00407757">
            <w:pPr>
              <w:pStyle w:val="ConsPlusNormal"/>
              <w:jc w:val="center"/>
            </w:pPr>
            <w:proofErr w:type="spellStart"/>
            <w:r w:rsidRPr="00297A3C">
              <w:t>п</w:t>
            </w:r>
            <w:proofErr w:type="spellEnd"/>
            <w:r w:rsidRPr="00297A3C">
              <w:t>/</w:t>
            </w:r>
            <w:proofErr w:type="spellStart"/>
            <w:r w:rsidRPr="00297A3C">
              <w:t>п</w:t>
            </w:r>
            <w:proofErr w:type="spellEnd"/>
          </w:p>
        </w:tc>
        <w:tc>
          <w:tcPr>
            <w:tcW w:w="5611" w:type="dxa"/>
            <w:vMerge w:val="restart"/>
          </w:tcPr>
          <w:p w:rsidR="00297A3C" w:rsidRPr="00297A3C" w:rsidRDefault="00297A3C" w:rsidP="00407757">
            <w:pPr>
              <w:pStyle w:val="ConsPlusNormal"/>
              <w:jc w:val="center"/>
            </w:pPr>
            <w:r w:rsidRPr="00297A3C">
              <w:t>Наименование критерия конкурсного отбора</w:t>
            </w:r>
          </w:p>
        </w:tc>
        <w:tc>
          <w:tcPr>
            <w:tcW w:w="3380" w:type="dxa"/>
            <w:gridSpan w:val="2"/>
          </w:tcPr>
          <w:p w:rsidR="00297A3C" w:rsidRPr="00297A3C" w:rsidRDefault="00297A3C" w:rsidP="00407757">
            <w:pPr>
              <w:pStyle w:val="ConsPlusNormal"/>
              <w:jc w:val="center"/>
            </w:pPr>
            <w:r w:rsidRPr="00297A3C">
              <w:t>Значение весового коэ</w:t>
            </w:r>
            <w:r w:rsidRPr="00297A3C">
              <w:t>ф</w:t>
            </w:r>
            <w:r w:rsidRPr="00297A3C">
              <w:t>фициента критерия ко</w:t>
            </w:r>
            <w:r w:rsidRPr="00297A3C">
              <w:t>н</w:t>
            </w:r>
            <w:r w:rsidRPr="00297A3C">
              <w:t>курсного о</w:t>
            </w:r>
            <w:r w:rsidRPr="00297A3C">
              <w:t>т</w:t>
            </w:r>
            <w:r w:rsidRPr="00297A3C">
              <w:t>бора</w:t>
            </w:r>
          </w:p>
        </w:tc>
      </w:tr>
      <w:tr w:rsidR="00297A3C" w:rsidRPr="00AC46A7" w:rsidTr="00407757">
        <w:trPr>
          <w:trHeight w:val="897"/>
        </w:trPr>
        <w:tc>
          <w:tcPr>
            <w:tcW w:w="648" w:type="dxa"/>
            <w:vMerge/>
          </w:tcPr>
          <w:p w:rsidR="00297A3C" w:rsidRPr="00297A3C" w:rsidRDefault="00297A3C" w:rsidP="00407757">
            <w:pPr>
              <w:pStyle w:val="ConsPlusNormal"/>
              <w:jc w:val="center"/>
            </w:pPr>
          </w:p>
        </w:tc>
        <w:tc>
          <w:tcPr>
            <w:tcW w:w="5611" w:type="dxa"/>
            <w:vMerge/>
          </w:tcPr>
          <w:p w:rsidR="00297A3C" w:rsidRPr="00297A3C" w:rsidRDefault="00297A3C" w:rsidP="00407757">
            <w:pPr>
              <w:pStyle w:val="ConsPlusNormal"/>
              <w:jc w:val="center"/>
            </w:pPr>
          </w:p>
        </w:tc>
        <w:tc>
          <w:tcPr>
            <w:tcW w:w="1679" w:type="dxa"/>
          </w:tcPr>
          <w:p w:rsidR="00297A3C" w:rsidRPr="00297A3C" w:rsidRDefault="00297A3C" w:rsidP="00407757">
            <w:pPr>
              <w:pStyle w:val="ConsPlusNormal"/>
              <w:jc w:val="center"/>
            </w:pPr>
            <w:r w:rsidRPr="00297A3C">
              <w:t xml:space="preserve"> для субъе</w:t>
            </w:r>
            <w:r w:rsidRPr="00297A3C">
              <w:t>к</w:t>
            </w:r>
            <w:r w:rsidRPr="00297A3C">
              <w:t>та предпр</w:t>
            </w:r>
            <w:r w:rsidRPr="00297A3C">
              <w:t>и</w:t>
            </w:r>
            <w:r w:rsidRPr="00297A3C">
              <w:t>нимательс</w:t>
            </w:r>
            <w:r w:rsidRPr="00297A3C">
              <w:t>т</w:t>
            </w:r>
            <w:r w:rsidRPr="00297A3C">
              <w:t>ва</w:t>
            </w:r>
          </w:p>
        </w:tc>
        <w:tc>
          <w:tcPr>
            <w:tcW w:w="1701" w:type="dxa"/>
          </w:tcPr>
          <w:p w:rsidR="00297A3C" w:rsidRPr="00297A3C" w:rsidRDefault="00297A3C" w:rsidP="00407757">
            <w:pPr>
              <w:pStyle w:val="ConsPlusNormal"/>
              <w:jc w:val="center"/>
            </w:pPr>
            <w:r w:rsidRPr="00297A3C">
              <w:t xml:space="preserve">для </w:t>
            </w:r>
            <w:proofErr w:type="spellStart"/>
            <w:r w:rsidRPr="00297A3C">
              <w:t>самоз</w:t>
            </w:r>
            <w:r w:rsidRPr="00297A3C">
              <w:t>а</w:t>
            </w:r>
            <w:r w:rsidRPr="00297A3C">
              <w:t>нятого</w:t>
            </w:r>
            <w:proofErr w:type="spellEnd"/>
            <w:r w:rsidRPr="00297A3C">
              <w:t xml:space="preserve"> гр</w:t>
            </w:r>
            <w:r w:rsidRPr="00297A3C">
              <w:t>а</w:t>
            </w:r>
            <w:r w:rsidRPr="00297A3C">
              <w:t>жд</w:t>
            </w:r>
            <w:r w:rsidRPr="00297A3C">
              <w:t>а</w:t>
            </w:r>
            <w:r w:rsidRPr="00297A3C">
              <w:t>нина</w:t>
            </w:r>
          </w:p>
        </w:tc>
      </w:tr>
      <w:tr w:rsidR="00297A3C" w:rsidRPr="00AC46A7" w:rsidTr="00407757">
        <w:tc>
          <w:tcPr>
            <w:tcW w:w="648" w:type="dxa"/>
          </w:tcPr>
          <w:p w:rsidR="00297A3C" w:rsidRPr="00297A3C" w:rsidRDefault="00297A3C" w:rsidP="00407757">
            <w:pPr>
              <w:pStyle w:val="ConsPlusNormal"/>
              <w:jc w:val="center"/>
            </w:pPr>
            <w:r w:rsidRPr="00297A3C">
              <w:t>1.</w:t>
            </w:r>
          </w:p>
        </w:tc>
        <w:tc>
          <w:tcPr>
            <w:tcW w:w="5611" w:type="dxa"/>
          </w:tcPr>
          <w:p w:rsidR="00297A3C" w:rsidRPr="00297A3C" w:rsidRDefault="00297A3C" w:rsidP="00407757">
            <w:pPr>
              <w:pStyle w:val="ConsPlusNormal"/>
              <w:jc w:val="both"/>
            </w:pPr>
            <w:r w:rsidRPr="00297A3C">
              <w:t>Срок экономической окупаемости проекта, указа</w:t>
            </w:r>
            <w:r w:rsidRPr="00297A3C">
              <w:t>н</w:t>
            </w:r>
            <w:r w:rsidRPr="00297A3C">
              <w:t>ный в бизнес-плане</w:t>
            </w:r>
          </w:p>
        </w:tc>
        <w:tc>
          <w:tcPr>
            <w:tcW w:w="1679" w:type="dxa"/>
          </w:tcPr>
          <w:p w:rsidR="00297A3C" w:rsidRPr="00297A3C" w:rsidRDefault="00297A3C" w:rsidP="00407757">
            <w:pPr>
              <w:pStyle w:val="ConsPlusNormal"/>
              <w:jc w:val="center"/>
            </w:pPr>
            <w:r w:rsidRPr="00297A3C">
              <w:t>0,10</w:t>
            </w:r>
          </w:p>
        </w:tc>
        <w:tc>
          <w:tcPr>
            <w:tcW w:w="1701" w:type="dxa"/>
          </w:tcPr>
          <w:p w:rsidR="00297A3C" w:rsidRPr="00297A3C" w:rsidRDefault="00297A3C" w:rsidP="00407757">
            <w:pPr>
              <w:pStyle w:val="ConsPlusNormal"/>
              <w:jc w:val="center"/>
            </w:pPr>
            <w:r w:rsidRPr="00297A3C">
              <w:t>0,20</w:t>
            </w:r>
          </w:p>
        </w:tc>
      </w:tr>
      <w:tr w:rsidR="00297A3C" w:rsidRPr="00AC46A7" w:rsidTr="00407757">
        <w:tc>
          <w:tcPr>
            <w:tcW w:w="648" w:type="dxa"/>
          </w:tcPr>
          <w:p w:rsidR="00297A3C" w:rsidRPr="00297A3C" w:rsidRDefault="00297A3C" w:rsidP="00407757">
            <w:pPr>
              <w:pStyle w:val="ConsPlusNormal"/>
              <w:jc w:val="center"/>
            </w:pPr>
            <w:r w:rsidRPr="00297A3C">
              <w:t>2.</w:t>
            </w:r>
          </w:p>
        </w:tc>
        <w:tc>
          <w:tcPr>
            <w:tcW w:w="5611" w:type="dxa"/>
          </w:tcPr>
          <w:p w:rsidR="00297A3C" w:rsidRPr="00297A3C" w:rsidRDefault="00297A3C" w:rsidP="00407757">
            <w:pPr>
              <w:pStyle w:val="ConsPlusNormal"/>
              <w:jc w:val="both"/>
            </w:pPr>
            <w:r w:rsidRPr="00297A3C">
              <w:t>Срок бюджетной окупаемости проекта, ук</w:t>
            </w:r>
            <w:r w:rsidRPr="00297A3C">
              <w:t>а</w:t>
            </w:r>
            <w:r w:rsidRPr="00297A3C">
              <w:t>занный в бизнес-плане</w:t>
            </w:r>
          </w:p>
        </w:tc>
        <w:tc>
          <w:tcPr>
            <w:tcW w:w="1679" w:type="dxa"/>
          </w:tcPr>
          <w:p w:rsidR="00297A3C" w:rsidRPr="00297A3C" w:rsidRDefault="00297A3C" w:rsidP="00407757">
            <w:pPr>
              <w:pStyle w:val="ConsPlusNormal"/>
              <w:jc w:val="center"/>
            </w:pPr>
            <w:r w:rsidRPr="00297A3C">
              <w:t>0,10</w:t>
            </w:r>
          </w:p>
        </w:tc>
        <w:tc>
          <w:tcPr>
            <w:tcW w:w="1701" w:type="dxa"/>
          </w:tcPr>
          <w:p w:rsidR="00297A3C" w:rsidRPr="00297A3C" w:rsidRDefault="00297A3C" w:rsidP="00407757">
            <w:pPr>
              <w:pStyle w:val="ConsPlusNormal"/>
              <w:jc w:val="center"/>
            </w:pPr>
            <w:r w:rsidRPr="00297A3C">
              <w:t>0,20</w:t>
            </w:r>
          </w:p>
        </w:tc>
      </w:tr>
      <w:tr w:rsidR="00297A3C" w:rsidRPr="00AC46A7" w:rsidTr="00407757">
        <w:tc>
          <w:tcPr>
            <w:tcW w:w="648" w:type="dxa"/>
          </w:tcPr>
          <w:p w:rsidR="00297A3C" w:rsidRPr="00297A3C" w:rsidRDefault="00297A3C" w:rsidP="00407757">
            <w:pPr>
              <w:pStyle w:val="ConsPlusNormal"/>
              <w:jc w:val="center"/>
            </w:pPr>
            <w:r w:rsidRPr="00297A3C">
              <w:t>3.</w:t>
            </w:r>
          </w:p>
        </w:tc>
        <w:tc>
          <w:tcPr>
            <w:tcW w:w="5611" w:type="dxa"/>
          </w:tcPr>
          <w:p w:rsidR="00297A3C" w:rsidRPr="00297A3C" w:rsidRDefault="00297A3C" w:rsidP="00407757">
            <w:pPr>
              <w:pStyle w:val="ConsPlusNormal"/>
              <w:jc w:val="both"/>
            </w:pPr>
            <w:r w:rsidRPr="00297A3C">
              <w:t>Количество планируемых к созданию новых рабочих мест (количество полных ставок) в ходе реализации проекта, указанное в би</w:t>
            </w:r>
            <w:r w:rsidRPr="00297A3C">
              <w:t>з</w:t>
            </w:r>
            <w:r w:rsidRPr="00297A3C">
              <w:t>нес-плане</w:t>
            </w:r>
          </w:p>
        </w:tc>
        <w:tc>
          <w:tcPr>
            <w:tcW w:w="1679" w:type="dxa"/>
          </w:tcPr>
          <w:p w:rsidR="00297A3C" w:rsidRPr="00297A3C" w:rsidRDefault="00297A3C" w:rsidP="00407757">
            <w:pPr>
              <w:pStyle w:val="ConsPlusNormal"/>
              <w:jc w:val="center"/>
            </w:pPr>
            <w:r w:rsidRPr="00297A3C">
              <w:t>0,45</w:t>
            </w:r>
          </w:p>
        </w:tc>
        <w:tc>
          <w:tcPr>
            <w:tcW w:w="1701" w:type="dxa"/>
          </w:tcPr>
          <w:p w:rsidR="00297A3C" w:rsidRPr="00297A3C" w:rsidRDefault="00297A3C" w:rsidP="00407757">
            <w:pPr>
              <w:pStyle w:val="ConsPlusNormal"/>
              <w:jc w:val="center"/>
            </w:pPr>
            <w:r w:rsidRPr="00297A3C">
              <w:t>0,00</w:t>
            </w:r>
          </w:p>
        </w:tc>
      </w:tr>
      <w:tr w:rsidR="00297A3C" w:rsidRPr="00AC46A7" w:rsidTr="00407757">
        <w:tc>
          <w:tcPr>
            <w:tcW w:w="648" w:type="dxa"/>
          </w:tcPr>
          <w:p w:rsidR="00297A3C" w:rsidRPr="00297A3C" w:rsidRDefault="00297A3C" w:rsidP="00407757">
            <w:pPr>
              <w:pStyle w:val="ConsPlusNormal"/>
              <w:jc w:val="center"/>
            </w:pPr>
            <w:r w:rsidRPr="00297A3C">
              <w:t>4.</w:t>
            </w:r>
          </w:p>
        </w:tc>
        <w:tc>
          <w:tcPr>
            <w:tcW w:w="5611" w:type="dxa"/>
          </w:tcPr>
          <w:p w:rsidR="00297A3C" w:rsidRPr="00297A3C" w:rsidRDefault="00297A3C" w:rsidP="00407757">
            <w:pPr>
              <w:pStyle w:val="ConsPlusNormal"/>
              <w:jc w:val="both"/>
            </w:pPr>
            <w:r w:rsidRPr="00297A3C">
              <w:t>Вид экономической деятельности, указанный в би</w:t>
            </w:r>
            <w:r w:rsidRPr="00297A3C">
              <w:t>з</w:t>
            </w:r>
            <w:r w:rsidRPr="00297A3C">
              <w:t>нес-плане</w:t>
            </w:r>
          </w:p>
        </w:tc>
        <w:tc>
          <w:tcPr>
            <w:tcW w:w="1679" w:type="dxa"/>
          </w:tcPr>
          <w:p w:rsidR="00297A3C" w:rsidRPr="00297A3C" w:rsidRDefault="00297A3C" w:rsidP="00407757">
            <w:pPr>
              <w:pStyle w:val="ConsPlusNormal"/>
              <w:jc w:val="center"/>
            </w:pPr>
            <w:r w:rsidRPr="00297A3C">
              <w:t>0,15</w:t>
            </w:r>
          </w:p>
        </w:tc>
        <w:tc>
          <w:tcPr>
            <w:tcW w:w="1701" w:type="dxa"/>
          </w:tcPr>
          <w:p w:rsidR="00297A3C" w:rsidRPr="00297A3C" w:rsidRDefault="00297A3C" w:rsidP="00407757">
            <w:pPr>
              <w:pStyle w:val="ConsPlusNormal"/>
              <w:jc w:val="center"/>
            </w:pPr>
            <w:r w:rsidRPr="00297A3C">
              <w:t>0,30</w:t>
            </w:r>
          </w:p>
        </w:tc>
      </w:tr>
      <w:tr w:rsidR="00297A3C" w:rsidRPr="00AC46A7" w:rsidTr="00407757">
        <w:tc>
          <w:tcPr>
            <w:tcW w:w="648" w:type="dxa"/>
          </w:tcPr>
          <w:p w:rsidR="00297A3C" w:rsidRPr="00297A3C" w:rsidRDefault="00297A3C" w:rsidP="00407757">
            <w:pPr>
              <w:pStyle w:val="ConsPlusNormal"/>
              <w:jc w:val="center"/>
            </w:pPr>
            <w:r w:rsidRPr="00297A3C">
              <w:t>5.</w:t>
            </w:r>
          </w:p>
        </w:tc>
        <w:tc>
          <w:tcPr>
            <w:tcW w:w="5611" w:type="dxa"/>
          </w:tcPr>
          <w:p w:rsidR="00297A3C" w:rsidRPr="00297A3C" w:rsidRDefault="00297A3C" w:rsidP="00407757">
            <w:pPr>
              <w:pStyle w:val="ConsPlusNormal"/>
              <w:jc w:val="both"/>
            </w:pPr>
            <w:r w:rsidRPr="00297A3C">
              <w:t>Степень физического или морального износа прио</w:t>
            </w:r>
            <w:r w:rsidRPr="00297A3C">
              <w:t>б</w:t>
            </w:r>
            <w:r w:rsidRPr="00297A3C">
              <w:t>ретенного оборудования</w:t>
            </w:r>
          </w:p>
        </w:tc>
        <w:tc>
          <w:tcPr>
            <w:tcW w:w="1679" w:type="dxa"/>
          </w:tcPr>
          <w:p w:rsidR="00297A3C" w:rsidRPr="00297A3C" w:rsidRDefault="00297A3C" w:rsidP="00407757">
            <w:pPr>
              <w:pStyle w:val="ConsPlusNormal"/>
              <w:jc w:val="center"/>
            </w:pPr>
            <w:r w:rsidRPr="00297A3C">
              <w:t>0,20</w:t>
            </w:r>
          </w:p>
        </w:tc>
        <w:tc>
          <w:tcPr>
            <w:tcW w:w="1701" w:type="dxa"/>
          </w:tcPr>
          <w:p w:rsidR="00297A3C" w:rsidRPr="00297A3C" w:rsidRDefault="00297A3C" w:rsidP="00407757">
            <w:pPr>
              <w:pStyle w:val="ConsPlusNormal"/>
              <w:jc w:val="center"/>
            </w:pPr>
            <w:r w:rsidRPr="00297A3C">
              <w:t>0,30</w:t>
            </w:r>
          </w:p>
        </w:tc>
      </w:tr>
      <w:tr w:rsidR="00297A3C" w:rsidRPr="00AC46A7" w:rsidTr="00407757">
        <w:tc>
          <w:tcPr>
            <w:tcW w:w="648" w:type="dxa"/>
          </w:tcPr>
          <w:p w:rsidR="00297A3C" w:rsidRPr="00297A3C" w:rsidRDefault="00297A3C" w:rsidP="00407757">
            <w:pPr>
              <w:pStyle w:val="ConsPlusNormal"/>
            </w:pPr>
          </w:p>
        </w:tc>
        <w:tc>
          <w:tcPr>
            <w:tcW w:w="5611" w:type="dxa"/>
          </w:tcPr>
          <w:p w:rsidR="00297A3C" w:rsidRPr="00297A3C" w:rsidRDefault="00297A3C" w:rsidP="00407757">
            <w:pPr>
              <w:pStyle w:val="ConsPlusNormal"/>
            </w:pPr>
            <w:r w:rsidRPr="00297A3C">
              <w:t>Итого</w:t>
            </w:r>
          </w:p>
        </w:tc>
        <w:tc>
          <w:tcPr>
            <w:tcW w:w="1679" w:type="dxa"/>
          </w:tcPr>
          <w:p w:rsidR="00297A3C" w:rsidRPr="00297A3C" w:rsidRDefault="00297A3C" w:rsidP="00407757">
            <w:pPr>
              <w:pStyle w:val="ConsPlusNormal"/>
              <w:jc w:val="center"/>
            </w:pPr>
            <w:r w:rsidRPr="00297A3C">
              <w:t>1,00</w:t>
            </w:r>
          </w:p>
        </w:tc>
        <w:tc>
          <w:tcPr>
            <w:tcW w:w="1701" w:type="dxa"/>
          </w:tcPr>
          <w:p w:rsidR="00297A3C" w:rsidRPr="00297A3C" w:rsidRDefault="00297A3C" w:rsidP="00407757">
            <w:pPr>
              <w:pStyle w:val="ConsPlusNormal"/>
              <w:jc w:val="center"/>
            </w:pPr>
            <w:r w:rsidRPr="00297A3C">
              <w:t>1,00</w:t>
            </w:r>
          </w:p>
        </w:tc>
      </w:tr>
    </w:tbl>
    <w:p w:rsidR="00237CB1" w:rsidRDefault="00237CB1" w:rsidP="00DD3EEB">
      <w:pPr>
        <w:pStyle w:val="ConsPlusNormal"/>
        <w:ind w:firstLine="540"/>
        <w:jc w:val="both"/>
      </w:pPr>
    </w:p>
    <w:p w:rsidR="00237CB1" w:rsidRPr="00395184" w:rsidRDefault="00237CB1" w:rsidP="00A75F11">
      <w:pPr>
        <w:pStyle w:val="ConsPlusNormal"/>
        <w:ind w:firstLine="540"/>
        <w:jc w:val="both"/>
      </w:pPr>
      <w:r w:rsidRPr="00C835DF">
        <w:t>4. Оценка соответствия значений показателя эффективности предоста</w:t>
      </w:r>
      <w:r w:rsidRPr="00C835DF">
        <w:t>в</w:t>
      </w:r>
      <w:r w:rsidRPr="00C835DF">
        <w:t>ления субсидии критериям конкурсного отбора приведена в таблице 2.</w:t>
      </w:r>
      <w:r w:rsidRPr="00A75F11">
        <w:t xml:space="preserve"> </w:t>
      </w:r>
    </w:p>
    <w:p w:rsidR="00237CB1" w:rsidRDefault="00237CB1" w:rsidP="00A75F11">
      <w:pPr>
        <w:pStyle w:val="ConsPlusNormal"/>
        <w:ind w:firstLine="540"/>
        <w:jc w:val="both"/>
      </w:pPr>
    </w:p>
    <w:p w:rsidR="00297A3C" w:rsidRDefault="00297A3C" w:rsidP="00A75F11">
      <w:pPr>
        <w:pStyle w:val="ConsPlusNormal"/>
        <w:ind w:firstLine="540"/>
        <w:jc w:val="right"/>
      </w:pPr>
    </w:p>
    <w:p w:rsidR="00297A3C" w:rsidRDefault="00297A3C" w:rsidP="00A75F11">
      <w:pPr>
        <w:pStyle w:val="ConsPlusNormal"/>
        <w:ind w:firstLine="540"/>
        <w:jc w:val="right"/>
      </w:pPr>
    </w:p>
    <w:p w:rsidR="00297A3C" w:rsidRDefault="00297A3C" w:rsidP="00A75F11">
      <w:pPr>
        <w:pStyle w:val="ConsPlusNormal"/>
        <w:ind w:firstLine="540"/>
        <w:jc w:val="right"/>
      </w:pPr>
    </w:p>
    <w:p w:rsidR="00297A3C" w:rsidRDefault="00297A3C" w:rsidP="00A75F11">
      <w:pPr>
        <w:pStyle w:val="ConsPlusNormal"/>
        <w:ind w:firstLine="540"/>
        <w:jc w:val="right"/>
      </w:pPr>
    </w:p>
    <w:p w:rsidR="00297A3C" w:rsidRDefault="00297A3C" w:rsidP="00A75F11">
      <w:pPr>
        <w:pStyle w:val="ConsPlusNormal"/>
        <w:ind w:firstLine="540"/>
        <w:jc w:val="right"/>
      </w:pPr>
    </w:p>
    <w:p w:rsidR="00297A3C" w:rsidRDefault="00297A3C" w:rsidP="00A75F11">
      <w:pPr>
        <w:pStyle w:val="ConsPlusNormal"/>
        <w:ind w:firstLine="540"/>
        <w:jc w:val="right"/>
      </w:pPr>
    </w:p>
    <w:p w:rsidR="00237CB1" w:rsidRPr="00C835DF" w:rsidRDefault="00237CB1" w:rsidP="00A75F11">
      <w:pPr>
        <w:pStyle w:val="ConsPlusNormal"/>
        <w:ind w:firstLine="540"/>
        <w:jc w:val="right"/>
      </w:pPr>
      <w:r w:rsidRPr="00C835DF">
        <w:lastRenderedPageBreak/>
        <w:t>Таблица 2</w:t>
      </w:r>
    </w:p>
    <w:p w:rsidR="00237CB1" w:rsidRPr="00C835DF" w:rsidRDefault="00237CB1" w:rsidP="00DD3EEB">
      <w:pPr>
        <w:pStyle w:val="ConsPlusNormal"/>
        <w:jc w:val="center"/>
      </w:pPr>
      <w:r w:rsidRPr="00C835DF">
        <w:t>ОЦЕНКА</w:t>
      </w:r>
    </w:p>
    <w:p w:rsidR="00237CB1" w:rsidRPr="00C835DF" w:rsidRDefault="00237CB1" w:rsidP="001A3D3E">
      <w:pPr>
        <w:pStyle w:val="ConsPlusNormal"/>
        <w:spacing w:line="240" w:lineRule="exact"/>
        <w:jc w:val="center"/>
      </w:pPr>
      <w:r w:rsidRPr="00C835DF">
        <w:t>соответствия значений показателя эффективности</w:t>
      </w:r>
    </w:p>
    <w:p w:rsidR="00237CB1" w:rsidRPr="00C835DF" w:rsidRDefault="00237CB1" w:rsidP="001A3D3E">
      <w:pPr>
        <w:pStyle w:val="ConsPlusNormal"/>
        <w:spacing w:line="240" w:lineRule="exact"/>
        <w:jc w:val="center"/>
      </w:pPr>
      <w:r w:rsidRPr="00C835DF">
        <w:t>предоставления субсидии критериям конкурсного отбора</w:t>
      </w:r>
    </w:p>
    <w:p w:rsidR="00237CB1" w:rsidRPr="00C835DF" w:rsidRDefault="00237CB1" w:rsidP="001A3D3E">
      <w:pPr>
        <w:pStyle w:val="ConsPlusNormal"/>
        <w:spacing w:line="240" w:lineRule="exact"/>
        <w:jc w:val="center"/>
      </w:pPr>
    </w:p>
    <w:p w:rsidR="00237CB1" w:rsidRPr="00AB7F9B" w:rsidRDefault="00237CB1">
      <w:pPr>
        <w:rPr>
          <w:sz w:val="2"/>
          <w:szCs w:val="2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721"/>
        <w:gridCol w:w="1128"/>
        <w:gridCol w:w="1233"/>
        <w:gridCol w:w="1474"/>
        <w:gridCol w:w="1382"/>
        <w:gridCol w:w="1134"/>
      </w:tblGrid>
      <w:tr w:rsidR="00297A3C" w:rsidRPr="00AC46A7" w:rsidTr="00297A3C">
        <w:trPr>
          <w:trHeight w:val="13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A3C" w:rsidRPr="00297A3C" w:rsidRDefault="00297A3C" w:rsidP="00407757">
            <w:pPr>
              <w:pStyle w:val="ConsPlusNormal"/>
              <w:jc w:val="center"/>
            </w:pPr>
            <w:r w:rsidRPr="00297A3C">
              <w:t xml:space="preserve">№ </w:t>
            </w:r>
            <w:proofErr w:type="spellStart"/>
            <w:r w:rsidRPr="00297A3C">
              <w:t>п</w:t>
            </w:r>
            <w:proofErr w:type="spellEnd"/>
            <w:r w:rsidRPr="00297A3C">
              <w:t>/</w:t>
            </w:r>
            <w:proofErr w:type="spellStart"/>
            <w:r w:rsidRPr="00297A3C">
              <w:t>п</w:t>
            </w:r>
            <w:proofErr w:type="spellEnd"/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A3C" w:rsidRPr="00297A3C" w:rsidRDefault="00297A3C" w:rsidP="00407757">
            <w:pPr>
              <w:pStyle w:val="ConsPlusNormal"/>
              <w:jc w:val="center"/>
            </w:pPr>
            <w:r w:rsidRPr="00297A3C">
              <w:t>Наименование кр</w:t>
            </w:r>
            <w:r w:rsidRPr="00297A3C">
              <w:t>и</w:t>
            </w:r>
            <w:r w:rsidRPr="00297A3C">
              <w:t>терия конкурсного отбора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A3C" w:rsidRPr="00297A3C" w:rsidRDefault="00297A3C" w:rsidP="00407757">
            <w:pPr>
              <w:pStyle w:val="ConsPlusNormal"/>
              <w:jc w:val="center"/>
            </w:pPr>
            <w:r w:rsidRPr="00297A3C">
              <w:t>Знач</w:t>
            </w:r>
            <w:r w:rsidRPr="00297A3C">
              <w:t>е</w:t>
            </w:r>
            <w:r w:rsidRPr="00297A3C">
              <w:t>ние крит</w:t>
            </w:r>
            <w:r w:rsidRPr="00297A3C">
              <w:t>е</w:t>
            </w:r>
            <w:r w:rsidRPr="00297A3C">
              <w:t>рия ко</w:t>
            </w:r>
            <w:r w:rsidRPr="00297A3C">
              <w:t>н</w:t>
            </w:r>
            <w:r w:rsidRPr="00297A3C">
              <w:t>курсн</w:t>
            </w:r>
            <w:r w:rsidRPr="00297A3C">
              <w:t>о</w:t>
            </w:r>
            <w:r w:rsidRPr="00297A3C">
              <w:t>го о</w:t>
            </w:r>
            <w:r w:rsidRPr="00297A3C">
              <w:t>т</w:t>
            </w:r>
            <w:r w:rsidRPr="00297A3C">
              <w:t>бора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A3C" w:rsidRPr="00297A3C" w:rsidRDefault="00297A3C" w:rsidP="00407757">
            <w:pPr>
              <w:pStyle w:val="ConsPlusNormal"/>
              <w:jc w:val="center"/>
            </w:pPr>
            <w:r w:rsidRPr="00297A3C">
              <w:t>Балл оценки i-го кр</w:t>
            </w:r>
            <w:r w:rsidRPr="00297A3C">
              <w:t>и</w:t>
            </w:r>
            <w:r w:rsidRPr="00297A3C">
              <w:t>терия ко</w:t>
            </w:r>
            <w:r w:rsidRPr="00297A3C">
              <w:t>н</w:t>
            </w:r>
            <w:r w:rsidRPr="00297A3C">
              <w:t>курсного отб</w:t>
            </w:r>
            <w:r w:rsidRPr="00297A3C">
              <w:t>о</w:t>
            </w:r>
            <w:r w:rsidRPr="00297A3C">
              <w:t>ра </w:t>
            </w:r>
            <w:r w:rsidRPr="00297A3C">
              <w:rPr>
                <w:noProof/>
                <w:position w:val="-8"/>
              </w:rPr>
              <w:drawing>
                <wp:inline distT="0" distB="0" distL="0" distR="0">
                  <wp:extent cx="304800" cy="304800"/>
                  <wp:effectExtent l="19050" t="0" r="0" b="0"/>
                  <wp:docPr id="2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3C" w:rsidRPr="00297A3C" w:rsidRDefault="00297A3C" w:rsidP="00407757">
            <w:pPr>
              <w:pStyle w:val="ConsPlusNormal"/>
              <w:jc w:val="center"/>
            </w:pPr>
            <w:r w:rsidRPr="00297A3C">
              <w:t>Значение весового к</w:t>
            </w:r>
            <w:r w:rsidRPr="00297A3C">
              <w:t>о</w:t>
            </w:r>
            <w:r w:rsidRPr="00297A3C">
              <w:t>эффициента i-го кр</w:t>
            </w:r>
            <w:r w:rsidRPr="00297A3C">
              <w:t>и</w:t>
            </w:r>
            <w:r w:rsidRPr="00297A3C">
              <w:t>терия конкурсного о</w:t>
            </w:r>
            <w:r w:rsidRPr="00297A3C">
              <w:t>т</w:t>
            </w:r>
            <w:r w:rsidRPr="00297A3C">
              <w:t xml:space="preserve">бора 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A3C" w:rsidRPr="00297A3C" w:rsidRDefault="00297A3C" w:rsidP="00407757">
            <w:pPr>
              <w:pStyle w:val="ConsPlusNormal"/>
              <w:jc w:val="center"/>
            </w:pPr>
            <w:r w:rsidRPr="00297A3C">
              <w:t>Средн</w:t>
            </w:r>
            <w:r w:rsidRPr="00297A3C">
              <w:t>е</w:t>
            </w:r>
            <w:r w:rsidRPr="00297A3C">
              <w:t>взв</w:t>
            </w:r>
            <w:r w:rsidRPr="00297A3C">
              <w:t>е</w:t>
            </w:r>
            <w:r w:rsidRPr="00297A3C">
              <w:t>шенный балл</w:t>
            </w:r>
          </w:p>
          <w:p w:rsidR="00297A3C" w:rsidRPr="00297A3C" w:rsidRDefault="00297A3C" w:rsidP="00407757">
            <w:pPr>
              <w:pStyle w:val="ConsPlusNormal"/>
              <w:jc w:val="center"/>
            </w:pPr>
            <w:r w:rsidRPr="00297A3C">
              <w:rPr>
                <w:noProof/>
              </w:rPr>
              <w:drawing>
                <wp:inline distT="0" distB="0" distL="0" distR="0">
                  <wp:extent cx="552450" cy="304800"/>
                  <wp:effectExtent l="19050" t="0" r="0" b="0"/>
                  <wp:docPr id="3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A3C" w:rsidRPr="00AC46A7" w:rsidTr="00297A3C">
        <w:trPr>
          <w:trHeight w:val="15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3C" w:rsidRPr="00297A3C" w:rsidRDefault="00297A3C" w:rsidP="00407757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3C" w:rsidRPr="00297A3C" w:rsidRDefault="00297A3C" w:rsidP="00407757">
            <w:pPr>
              <w:pStyle w:val="ConsPlusNormal"/>
              <w:jc w:val="center"/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3C" w:rsidRPr="00297A3C" w:rsidRDefault="00297A3C" w:rsidP="00407757">
            <w:pPr>
              <w:pStyle w:val="ConsPlusNormal"/>
              <w:jc w:val="center"/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3C" w:rsidRPr="00297A3C" w:rsidRDefault="00297A3C" w:rsidP="0040775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3C" w:rsidRPr="00297A3C" w:rsidRDefault="00297A3C" w:rsidP="00407757">
            <w:pPr>
              <w:pStyle w:val="ConsPlusNormal"/>
              <w:jc w:val="center"/>
            </w:pPr>
            <w:r w:rsidRPr="00297A3C">
              <w:t>для суб</w:t>
            </w:r>
            <w:r w:rsidRPr="00297A3C">
              <w:t>ъ</w:t>
            </w:r>
            <w:r w:rsidRPr="00297A3C">
              <w:t>екта пре</w:t>
            </w:r>
            <w:r w:rsidRPr="00297A3C">
              <w:t>д</w:t>
            </w:r>
            <w:r w:rsidRPr="00297A3C">
              <w:t>приним</w:t>
            </w:r>
            <w:r w:rsidRPr="00297A3C">
              <w:t>а</w:t>
            </w:r>
            <w:r w:rsidRPr="00297A3C">
              <w:t>тельства</w:t>
            </w:r>
            <w:r w:rsidRPr="00297A3C">
              <w:rPr>
                <w:noProof/>
                <w:position w:val="-8"/>
              </w:rPr>
              <w:drawing>
                <wp:inline distT="0" distB="0" distL="0" distR="0">
                  <wp:extent cx="304800" cy="304800"/>
                  <wp:effectExtent l="19050" t="0" r="0" b="0"/>
                  <wp:docPr id="2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3C" w:rsidRPr="00297A3C" w:rsidRDefault="00297A3C" w:rsidP="00407757">
            <w:pPr>
              <w:pStyle w:val="ConsPlusNormal"/>
              <w:jc w:val="center"/>
            </w:pPr>
            <w:r w:rsidRPr="00297A3C">
              <w:t xml:space="preserve">для </w:t>
            </w:r>
            <w:proofErr w:type="spellStart"/>
            <w:r w:rsidRPr="00297A3C">
              <w:t>сам</w:t>
            </w:r>
            <w:r w:rsidRPr="00297A3C">
              <w:t>о</w:t>
            </w:r>
            <w:r w:rsidRPr="00297A3C">
              <w:t>заня</w:t>
            </w:r>
            <w:proofErr w:type="spellEnd"/>
          </w:p>
          <w:p w:rsidR="00297A3C" w:rsidRPr="00297A3C" w:rsidRDefault="00297A3C" w:rsidP="00407757">
            <w:pPr>
              <w:pStyle w:val="ConsPlusNormal"/>
              <w:jc w:val="center"/>
            </w:pPr>
            <w:r w:rsidRPr="00297A3C">
              <w:t>того гр</w:t>
            </w:r>
            <w:r w:rsidRPr="00297A3C">
              <w:t>а</w:t>
            </w:r>
            <w:r w:rsidRPr="00297A3C">
              <w:t>ждан</w:t>
            </w:r>
            <w:r w:rsidRPr="00297A3C">
              <w:t>и</w:t>
            </w:r>
            <w:r w:rsidRPr="00297A3C">
              <w:t>на </w:t>
            </w:r>
            <w:r w:rsidRPr="00297A3C">
              <w:rPr>
                <w:noProof/>
                <w:position w:val="-8"/>
              </w:rPr>
              <w:drawing>
                <wp:inline distT="0" distB="0" distL="0" distR="0">
                  <wp:extent cx="304800" cy="304800"/>
                  <wp:effectExtent l="19050" t="0" r="0" b="0"/>
                  <wp:docPr id="2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C" w:rsidRPr="00297A3C" w:rsidRDefault="00297A3C" w:rsidP="00407757">
            <w:pPr>
              <w:pStyle w:val="ConsPlusNormal"/>
              <w:jc w:val="center"/>
            </w:pPr>
          </w:p>
        </w:tc>
      </w:tr>
      <w:tr w:rsidR="00297A3C" w:rsidRPr="00AC46A7" w:rsidTr="00297A3C">
        <w:trPr>
          <w:trHeight w:val="25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C" w:rsidRPr="00297A3C" w:rsidRDefault="00297A3C" w:rsidP="00407757">
            <w:pPr>
              <w:pStyle w:val="ConsPlusNormal"/>
              <w:jc w:val="center"/>
            </w:pPr>
            <w:r w:rsidRPr="00297A3C"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C" w:rsidRPr="00297A3C" w:rsidRDefault="00297A3C" w:rsidP="00407757">
            <w:pPr>
              <w:pStyle w:val="ConsPlusNormal"/>
              <w:jc w:val="center"/>
            </w:pPr>
            <w:r w:rsidRPr="00297A3C"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C" w:rsidRPr="00297A3C" w:rsidRDefault="00297A3C" w:rsidP="00407757">
            <w:pPr>
              <w:pStyle w:val="ConsPlusNormal"/>
              <w:jc w:val="center"/>
            </w:pPr>
            <w:r w:rsidRPr="00297A3C"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C" w:rsidRPr="00297A3C" w:rsidRDefault="00297A3C" w:rsidP="00407757">
            <w:pPr>
              <w:pStyle w:val="ConsPlusNormal"/>
              <w:jc w:val="center"/>
            </w:pPr>
            <w:r w:rsidRPr="00297A3C"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C" w:rsidRPr="00297A3C" w:rsidRDefault="00297A3C" w:rsidP="00407757">
            <w:pPr>
              <w:pStyle w:val="ConsPlusNormal"/>
              <w:jc w:val="center"/>
            </w:pPr>
            <w:r w:rsidRPr="00297A3C"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C" w:rsidRPr="00297A3C" w:rsidRDefault="00297A3C" w:rsidP="00407757">
            <w:pPr>
              <w:pStyle w:val="ConsPlusNormal"/>
              <w:jc w:val="center"/>
            </w:pPr>
            <w:r w:rsidRPr="00297A3C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C" w:rsidRPr="00297A3C" w:rsidRDefault="00297A3C" w:rsidP="00407757">
            <w:pPr>
              <w:pStyle w:val="ConsPlusNormal"/>
              <w:jc w:val="center"/>
            </w:pPr>
            <w:r w:rsidRPr="00297A3C">
              <w:t>7</w:t>
            </w:r>
          </w:p>
        </w:tc>
      </w:tr>
      <w:tr w:rsidR="00297A3C" w:rsidRPr="00AC46A7" w:rsidTr="00297A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C" w:rsidRPr="00297A3C" w:rsidRDefault="00297A3C" w:rsidP="00407757">
            <w:pPr>
              <w:pStyle w:val="ConsPlusNormal"/>
              <w:jc w:val="center"/>
            </w:pPr>
            <w:r w:rsidRPr="00297A3C"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C" w:rsidRPr="00297A3C" w:rsidRDefault="00297A3C" w:rsidP="00407757">
            <w:pPr>
              <w:pStyle w:val="ConsPlusNormal"/>
              <w:jc w:val="both"/>
            </w:pPr>
            <w:r w:rsidRPr="00297A3C">
              <w:t>Срок экономической окупаемости прое</w:t>
            </w:r>
            <w:r w:rsidRPr="00297A3C">
              <w:t>к</w:t>
            </w:r>
            <w:r w:rsidRPr="00297A3C">
              <w:t>та, указанный в би</w:t>
            </w:r>
            <w:r w:rsidRPr="00297A3C">
              <w:t>з</w:t>
            </w:r>
            <w:r w:rsidRPr="00297A3C">
              <w:t>нес-плане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C" w:rsidRPr="00297A3C" w:rsidRDefault="00297A3C" w:rsidP="00407757">
            <w:pPr>
              <w:pStyle w:val="ConsPlusNormal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C" w:rsidRPr="00297A3C" w:rsidRDefault="00297A3C" w:rsidP="0040775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C" w:rsidRPr="00297A3C" w:rsidRDefault="00297A3C" w:rsidP="00407757">
            <w:pPr>
              <w:pStyle w:val="ConsPlusNormal"/>
              <w:jc w:val="center"/>
            </w:pPr>
            <w:r w:rsidRPr="00297A3C">
              <w:t>0,10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C" w:rsidRPr="00297A3C" w:rsidRDefault="00297A3C" w:rsidP="00407757">
            <w:pPr>
              <w:pStyle w:val="ConsPlusNormal"/>
              <w:jc w:val="center"/>
            </w:pPr>
            <w:r w:rsidRPr="00297A3C">
              <w:t>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C" w:rsidRPr="00297A3C" w:rsidRDefault="00297A3C" w:rsidP="00407757">
            <w:pPr>
              <w:pStyle w:val="ConsPlusNormal"/>
            </w:pPr>
          </w:p>
        </w:tc>
      </w:tr>
      <w:tr w:rsidR="00297A3C" w:rsidRPr="00AC46A7" w:rsidTr="00297A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C" w:rsidRPr="00297A3C" w:rsidRDefault="00297A3C" w:rsidP="00407757">
            <w:pPr>
              <w:pStyle w:val="ConsPlusNormal"/>
              <w:jc w:val="center"/>
            </w:pPr>
            <w:r w:rsidRPr="00297A3C"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C" w:rsidRPr="00297A3C" w:rsidRDefault="00297A3C" w:rsidP="00407757">
            <w:pPr>
              <w:pStyle w:val="ConsPlusNormal"/>
              <w:jc w:val="both"/>
            </w:pPr>
            <w:r w:rsidRPr="00297A3C">
              <w:t>Срок бюджетной окупаемости прое</w:t>
            </w:r>
            <w:r w:rsidRPr="00297A3C">
              <w:t>к</w:t>
            </w:r>
            <w:r w:rsidRPr="00297A3C">
              <w:t>та, указанный в би</w:t>
            </w:r>
            <w:r w:rsidRPr="00297A3C">
              <w:t>з</w:t>
            </w:r>
            <w:r w:rsidRPr="00297A3C">
              <w:t>нес-плане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C" w:rsidRPr="00297A3C" w:rsidRDefault="00297A3C" w:rsidP="00407757">
            <w:pPr>
              <w:pStyle w:val="ConsPlusNormal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C" w:rsidRPr="00297A3C" w:rsidRDefault="00297A3C" w:rsidP="0040775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C" w:rsidRPr="00297A3C" w:rsidRDefault="00297A3C" w:rsidP="00407757">
            <w:pPr>
              <w:pStyle w:val="ConsPlusNormal"/>
              <w:jc w:val="center"/>
            </w:pPr>
            <w:r w:rsidRPr="00297A3C">
              <w:t>0,10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C" w:rsidRPr="00297A3C" w:rsidRDefault="00297A3C" w:rsidP="00407757">
            <w:pPr>
              <w:pStyle w:val="ConsPlusNormal"/>
              <w:jc w:val="center"/>
            </w:pPr>
            <w:r w:rsidRPr="00297A3C">
              <w:t>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C" w:rsidRPr="00297A3C" w:rsidRDefault="00297A3C" w:rsidP="00407757">
            <w:pPr>
              <w:pStyle w:val="ConsPlusNormal"/>
            </w:pPr>
          </w:p>
        </w:tc>
      </w:tr>
      <w:tr w:rsidR="00297A3C" w:rsidRPr="00AC46A7" w:rsidTr="00297A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C" w:rsidRPr="00297A3C" w:rsidRDefault="00297A3C" w:rsidP="00407757">
            <w:pPr>
              <w:pStyle w:val="ConsPlusNormal"/>
              <w:jc w:val="center"/>
            </w:pPr>
            <w:r w:rsidRPr="00297A3C">
              <w:t>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C" w:rsidRPr="00297A3C" w:rsidRDefault="00297A3C" w:rsidP="00407757">
            <w:pPr>
              <w:pStyle w:val="ConsPlusNormal"/>
              <w:jc w:val="both"/>
            </w:pPr>
            <w:r w:rsidRPr="00297A3C">
              <w:t>Количество план</w:t>
            </w:r>
            <w:r w:rsidRPr="00297A3C">
              <w:t>и</w:t>
            </w:r>
            <w:r w:rsidRPr="00297A3C">
              <w:t>руемых к созданию новых рабочих мест (количес</w:t>
            </w:r>
            <w:r w:rsidRPr="00297A3C">
              <w:t>т</w:t>
            </w:r>
            <w:r w:rsidRPr="00297A3C">
              <w:t>во полных ставок) в ходе реал</w:t>
            </w:r>
            <w:r w:rsidRPr="00297A3C">
              <w:t>и</w:t>
            </w:r>
            <w:r w:rsidRPr="00297A3C">
              <w:t>зации проекта, ук</w:t>
            </w:r>
            <w:r w:rsidRPr="00297A3C">
              <w:t>а</w:t>
            </w:r>
            <w:r w:rsidRPr="00297A3C">
              <w:t>занное в бизнес-плане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C" w:rsidRPr="00297A3C" w:rsidRDefault="00297A3C" w:rsidP="00407757">
            <w:pPr>
              <w:pStyle w:val="ConsPlusNormal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C" w:rsidRPr="00297A3C" w:rsidRDefault="00297A3C" w:rsidP="0040775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C" w:rsidRPr="00297A3C" w:rsidRDefault="00297A3C" w:rsidP="00407757">
            <w:pPr>
              <w:pStyle w:val="ConsPlusNormal"/>
              <w:jc w:val="center"/>
            </w:pPr>
            <w:r w:rsidRPr="00297A3C">
              <w:t>0,45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C" w:rsidRPr="00297A3C" w:rsidRDefault="00297A3C" w:rsidP="00407757">
            <w:pPr>
              <w:pStyle w:val="ConsPlusNormal"/>
              <w:jc w:val="center"/>
            </w:pPr>
            <w:r w:rsidRPr="00297A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C" w:rsidRPr="00297A3C" w:rsidRDefault="00297A3C" w:rsidP="00407757">
            <w:pPr>
              <w:pStyle w:val="ConsPlusNormal"/>
            </w:pPr>
          </w:p>
        </w:tc>
      </w:tr>
      <w:tr w:rsidR="00297A3C" w:rsidRPr="00AC46A7" w:rsidTr="00297A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C" w:rsidRPr="00297A3C" w:rsidRDefault="00297A3C" w:rsidP="00407757">
            <w:pPr>
              <w:pStyle w:val="ConsPlusNormal"/>
              <w:jc w:val="center"/>
            </w:pPr>
            <w:r w:rsidRPr="00297A3C">
              <w:t>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C" w:rsidRPr="00297A3C" w:rsidRDefault="00297A3C" w:rsidP="00407757">
            <w:pPr>
              <w:pStyle w:val="ConsPlusNormal"/>
              <w:jc w:val="both"/>
            </w:pPr>
            <w:r w:rsidRPr="00297A3C">
              <w:t>Вид экономической деятельности, ук</w:t>
            </w:r>
            <w:r w:rsidRPr="00297A3C">
              <w:t>а</w:t>
            </w:r>
            <w:r w:rsidRPr="00297A3C">
              <w:t>занный в бизнес-плане</w:t>
            </w:r>
          </w:p>
          <w:p w:rsidR="00297A3C" w:rsidRPr="00297A3C" w:rsidRDefault="00297A3C" w:rsidP="00407757">
            <w:pPr>
              <w:pStyle w:val="ConsPlusNormal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C" w:rsidRPr="00297A3C" w:rsidRDefault="00297A3C" w:rsidP="00407757">
            <w:pPr>
              <w:pStyle w:val="ConsPlusNormal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C" w:rsidRPr="00297A3C" w:rsidRDefault="00297A3C" w:rsidP="0040775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C" w:rsidRPr="00297A3C" w:rsidRDefault="00297A3C" w:rsidP="00407757">
            <w:pPr>
              <w:pStyle w:val="ConsPlusNormal"/>
              <w:jc w:val="center"/>
            </w:pPr>
            <w:r w:rsidRPr="00297A3C">
              <w:t>0,15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C" w:rsidRPr="00297A3C" w:rsidRDefault="00297A3C" w:rsidP="00407757">
            <w:pPr>
              <w:pStyle w:val="ConsPlusNormal"/>
              <w:jc w:val="center"/>
            </w:pPr>
            <w:r w:rsidRPr="00297A3C"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C" w:rsidRPr="00297A3C" w:rsidRDefault="00297A3C" w:rsidP="00407757">
            <w:pPr>
              <w:pStyle w:val="ConsPlusNormal"/>
            </w:pPr>
          </w:p>
        </w:tc>
      </w:tr>
      <w:tr w:rsidR="00297A3C" w:rsidRPr="00AC46A7" w:rsidTr="00297A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C" w:rsidRPr="00297A3C" w:rsidRDefault="00297A3C" w:rsidP="00407757">
            <w:pPr>
              <w:pStyle w:val="ConsPlusNormal"/>
              <w:jc w:val="center"/>
            </w:pPr>
            <w:r w:rsidRPr="00297A3C">
              <w:t>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C" w:rsidRPr="00297A3C" w:rsidRDefault="00297A3C" w:rsidP="00407757">
            <w:pPr>
              <w:pStyle w:val="ConsPlusNormal"/>
              <w:jc w:val="both"/>
            </w:pPr>
            <w:r w:rsidRPr="00297A3C">
              <w:t>Степень физического или морального и</w:t>
            </w:r>
            <w:r w:rsidRPr="00297A3C">
              <w:t>з</w:t>
            </w:r>
            <w:r w:rsidRPr="00297A3C">
              <w:lastRenderedPageBreak/>
              <w:t>носа приобретенного обор</w:t>
            </w:r>
            <w:r w:rsidRPr="00297A3C">
              <w:t>у</w:t>
            </w:r>
            <w:r w:rsidRPr="00297A3C">
              <w:t>дования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C" w:rsidRPr="00297A3C" w:rsidRDefault="00297A3C" w:rsidP="00407757">
            <w:pPr>
              <w:pStyle w:val="ConsPlusNormal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C" w:rsidRPr="00297A3C" w:rsidRDefault="00297A3C" w:rsidP="0040775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C" w:rsidRPr="00297A3C" w:rsidRDefault="00297A3C" w:rsidP="00407757">
            <w:pPr>
              <w:pStyle w:val="ConsPlusNormal"/>
              <w:jc w:val="center"/>
            </w:pPr>
            <w:r w:rsidRPr="00297A3C">
              <w:t>0,20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C" w:rsidRPr="00297A3C" w:rsidRDefault="00297A3C" w:rsidP="00407757">
            <w:pPr>
              <w:pStyle w:val="ConsPlusNormal"/>
              <w:jc w:val="center"/>
            </w:pPr>
            <w:r w:rsidRPr="00297A3C"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C" w:rsidRPr="00297A3C" w:rsidRDefault="00297A3C" w:rsidP="00407757">
            <w:pPr>
              <w:pStyle w:val="ConsPlusNormal"/>
            </w:pPr>
          </w:p>
        </w:tc>
      </w:tr>
    </w:tbl>
    <w:p w:rsidR="009F3E44" w:rsidRDefault="009F3E44" w:rsidP="00CA6755">
      <w:pPr>
        <w:pStyle w:val="ConsPlusNormal"/>
        <w:ind w:firstLine="540"/>
        <w:jc w:val="both"/>
      </w:pPr>
    </w:p>
    <w:p w:rsidR="00237CB1" w:rsidRPr="00C835DF" w:rsidRDefault="00237CB1" w:rsidP="00CA6755">
      <w:pPr>
        <w:pStyle w:val="ConsPlusNormal"/>
        <w:ind w:firstLine="540"/>
        <w:jc w:val="both"/>
      </w:pPr>
      <w:r w:rsidRPr="00C835DF">
        <w:t>5. Максимально возможная оценка документов по критериям конкурсн</w:t>
      </w:r>
      <w:r w:rsidRPr="00C835DF">
        <w:t>о</w:t>
      </w:r>
      <w:r w:rsidRPr="00C835DF">
        <w:t>го отбора – 100 баллов.</w:t>
      </w:r>
    </w:p>
    <w:p w:rsidR="00237CB1" w:rsidRPr="00C835DF" w:rsidRDefault="00237CB1" w:rsidP="00CA6755">
      <w:pPr>
        <w:pStyle w:val="ConsPlusNormal"/>
        <w:ind w:firstLine="540"/>
        <w:jc w:val="both"/>
      </w:pPr>
      <w:r w:rsidRPr="00C835DF">
        <w:t>Субсидии не предоставляются субъектам предпринимательства, набра</w:t>
      </w:r>
      <w:r w:rsidRPr="00C835DF">
        <w:t>в</w:t>
      </w:r>
      <w:r w:rsidRPr="00C835DF">
        <w:t>шим по результатам оценки документов по критериям конкурсного отбора менее 60 баллов.</w:t>
      </w:r>
    </w:p>
    <w:p w:rsidR="00237CB1" w:rsidRDefault="00237CB1" w:rsidP="00CA6755">
      <w:pPr>
        <w:pStyle w:val="ConsPlusNormal"/>
        <w:ind w:firstLine="540"/>
        <w:jc w:val="both"/>
      </w:pPr>
    </w:p>
    <w:p w:rsidR="003C22E2" w:rsidRPr="00C835DF" w:rsidRDefault="003C22E2" w:rsidP="00CA6755">
      <w:pPr>
        <w:pStyle w:val="ConsPlusNormal"/>
        <w:ind w:firstLine="540"/>
        <w:jc w:val="both"/>
      </w:pPr>
    </w:p>
    <w:p w:rsidR="00820478" w:rsidRDefault="00820478" w:rsidP="008204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820478" w:rsidRDefault="00820478" w:rsidP="008204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Советского городского округа </w:t>
      </w:r>
    </w:p>
    <w:p w:rsidR="00820478" w:rsidRPr="00B347A7" w:rsidRDefault="00820478" w:rsidP="008204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</w:t>
      </w:r>
      <w:r w:rsidR="00297A3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А.А.Лазько</w:t>
      </w:r>
      <w:proofErr w:type="spellEnd"/>
    </w:p>
    <w:p w:rsidR="00237CB1" w:rsidRDefault="00237CB1" w:rsidP="00CA6755">
      <w:pPr>
        <w:pStyle w:val="ConsPlusNormal"/>
        <w:ind w:firstLine="540"/>
        <w:jc w:val="both"/>
      </w:pPr>
    </w:p>
    <w:p w:rsidR="007C76A4" w:rsidRPr="00C835DF" w:rsidRDefault="007C76A4" w:rsidP="00CA6755">
      <w:pPr>
        <w:pStyle w:val="ConsPlusNormal"/>
        <w:ind w:firstLine="540"/>
        <w:jc w:val="both"/>
      </w:pPr>
    </w:p>
    <w:sectPr w:rsidR="007C76A4" w:rsidRPr="00C835DF" w:rsidSect="00EE7CC6">
      <w:headerReference w:type="even" r:id="rId9"/>
      <w:headerReference w:type="default" r:id="rId10"/>
      <w:pgSz w:w="11905" w:h="16838"/>
      <w:pgMar w:top="1418" w:right="567" w:bottom="1134" w:left="1985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FC8" w:rsidRDefault="00CE6FC8">
      <w:r>
        <w:separator/>
      </w:r>
    </w:p>
  </w:endnote>
  <w:endnote w:type="continuationSeparator" w:id="0">
    <w:p w:rsidR="00CE6FC8" w:rsidRDefault="00CE6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FC8" w:rsidRDefault="00CE6FC8">
      <w:r>
        <w:separator/>
      </w:r>
    </w:p>
  </w:footnote>
  <w:footnote w:type="continuationSeparator" w:id="0">
    <w:p w:rsidR="00CE6FC8" w:rsidRDefault="00CE6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CB1" w:rsidRDefault="00725512" w:rsidP="00A60C9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37C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7CB1" w:rsidRDefault="00237CB1" w:rsidP="00EE7CC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CB1" w:rsidRPr="00EE7CC6" w:rsidRDefault="00725512" w:rsidP="00EE7CC6">
    <w:pPr>
      <w:pStyle w:val="a5"/>
      <w:framePr w:wrap="around" w:vAnchor="text" w:hAnchor="page" w:x="11226" w:y="702"/>
      <w:rPr>
        <w:rStyle w:val="a7"/>
        <w:sz w:val="28"/>
        <w:szCs w:val="28"/>
      </w:rPr>
    </w:pPr>
    <w:r w:rsidRPr="00EE7CC6">
      <w:rPr>
        <w:rStyle w:val="a7"/>
        <w:sz w:val="28"/>
        <w:szCs w:val="28"/>
      </w:rPr>
      <w:fldChar w:fldCharType="begin"/>
    </w:r>
    <w:r w:rsidR="00237CB1" w:rsidRPr="00EE7CC6">
      <w:rPr>
        <w:rStyle w:val="a7"/>
        <w:sz w:val="28"/>
        <w:szCs w:val="28"/>
      </w:rPr>
      <w:instrText xml:space="preserve">PAGE  </w:instrText>
    </w:r>
    <w:r w:rsidRPr="00EE7CC6">
      <w:rPr>
        <w:rStyle w:val="a7"/>
        <w:sz w:val="28"/>
        <w:szCs w:val="28"/>
      </w:rPr>
      <w:fldChar w:fldCharType="separate"/>
    </w:r>
    <w:r w:rsidR="00297A3C">
      <w:rPr>
        <w:rStyle w:val="a7"/>
        <w:noProof/>
        <w:sz w:val="28"/>
        <w:szCs w:val="28"/>
      </w:rPr>
      <w:t>2</w:t>
    </w:r>
    <w:r w:rsidRPr="00EE7CC6">
      <w:rPr>
        <w:rStyle w:val="a7"/>
        <w:sz w:val="28"/>
        <w:szCs w:val="28"/>
      </w:rPr>
      <w:fldChar w:fldCharType="end"/>
    </w:r>
  </w:p>
  <w:p w:rsidR="00237CB1" w:rsidRDefault="00237CB1" w:rsidP="00EE7CC6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EEB"/>
    <w:rsid w:val="00043C68"/>
    <w:rsid w:val="000469EF"/>
    <w:rsid w:val="00054059"/>
    <w:rsid w:val="00054967"/>
    <w:rsid w:val="00072684"/>
    <w:rsid w:val="00081A67"/>
    <w:rsid w:val="00086CFE"/>
    <w:rsid w:val="00086EFA"/>
    <w:rsid w:val="00094194"/>
    <w:rsid w:val="00096F96"/>
    <w:rsid w:val="0009747D"/>
    <w:rsid w:val="000D636A"/>
    <w:rsid w:val="000D776B"/>
    <w:rsid w:val="00175546"/>
    <w:rsid w:val="00176327"/>
    <w:rsid w:val="00196798"/>
    <w:rsid w:val="001A3D3E"/>
    <w:rsid w:val="001D285A"/>
    <w:rsid w:val="00205377"/>
    <w:rsid w:val="00207CE3"/>
    <w:rsid w:val="00237CB1"/>
    <w:rsid w:val="00245F11"/>
    <w:rsid w:val="00266391"/>
    <w:rsid w:val="00266DD4"/>
    <w:rsid w:val="00297A3C"/>
    <w:rsid w:val="00297E8E"/>
    <w:rsid w:val="002A1911"/>
    <w:rsid w:val="002A3166"/>
    <w:rsid w:val="002C0E91"/>
    <w:rsid w:val="00310823"/>
    <w:rsid w:val="00361354"/>
    <w:rsid w:val="00380489"/>
    <w:rsid w:val="00395184"/>
    <w:rsid w:val="00395CA2"/>
    <w:rsid w:val="003A4F28"/>
    <w:rsid w:val="003B3442"/>
    <w:rsid w:val="003C22E2"/>
    <w:rsid w:val="003D5D2A"/>
    <w:rsid w:val="00424141"/>
    <w:rsid w:val="00440C99"/>
    <w:rsid w:val="004A2D1B"/>
    <w:rsid w:val="00502331"/>
    <w:rsid w:val="00516424"/>
    <w:rsid w:val="0057288E"/>
    <w:rsid w:val="00592B8E"/>
    <w:rsid w:val="005D7038"/>
    <w:rsid w:val="005F1A66"/>
    <w:rsid w:val="00601318"/>
    <w:rsid w:val="0060218F"/>
    <w:rsid w:val="00614AE2"/>
    <w:rsid w:val="00676A29"/>
    <w:rsid w:val="00682D03"/>
    <w:rsid w:val="006971B8"/>
    <w:rsid w:val="006A0549"/>
    <w:rsid w:val="006A2A1A"/>
    <w:rsid w:val="006B091E"/>
    <w:rsid w:val="006C6ED5"/>
    <w:rsid w:val="006F4197"/>
    <w:rsid w:val="007001CF"/>
    <w:rsid w:val="00704636"/>
    <w:rsid w:val="007072FA"/>
    <w:rsid w:val="00725512"/>
    <w:rsid w:val="0073379E"/>
    <w:rsid w:val="00735D7B"/>
    <w:rsid w:val="00747E8F"/>
    <w:rsid w:val="007576A8"/>
    <w:rsid w:val="00766560"/>
    <w:rsid w:val="007779E7"/>
    <w:rsid w:val="007A2B5B"/>
    <w:rsid w:val="007C76A4"/>
    <w:rsid w:val="0080227C"/>
    <w:rsid w:val="008069DD"/>
    <w:rsid w:val="00820478"/>
    <w:rsid w:val="008302AD"/>
    <w:rsid w:val="00845990"/>
    <w:rsid w:val="008716C7"/>
    <w:rsid w:val="00881FC8"/>
    <w:rsid w:val="00885568"/>
    <w:rsid w:val="008B3371"/>
    <w:rsid w:val="008B5390"/>
    <w:rsid w:val="008C4B07"/>
    <w:rsid w:val="008D0AF1"/>
    <w:rsid w:val="008D2926"/>
    <w:rsid w:val="008F5AA7"/>
    <w:rsid w:val="00902D88"/>
    <w:rsid w:val="00915B36"/>
    <w:rsid w:val="00936111"/>
    <w:rsid w:val="009421B9"/>
    <w:rsid w:val="0094307E"/>
    <w:rsid w:val="00951754"/>
    <w:rsid w:val="00955F36"/>
    <w:rsid w:val="009A1A5D"/>
    <w:rsid w:val="009B35E9"/>
    <w:rsid w:val="009C042D"/>
    <w:rsid w:val="009C6F30"/>
    <w:rsid w:val="009E6426"/>
    <w:rsid w:val="009E6F1A"/>
    <w:rsid w:val="009F3E44"/>
    <w:rsid w:val="009F486C"/>
    <w:rsid w:val="009F6443"/>
    <w:rsid w:val="00A02B9E"/>
    <w:rsid w:val="00A22147"/>
    <w:rsid w:val="00A259C6"/>
    <w:rsid w:val="00A30D75"/>
    <w:rsid w:val="00A42B0D"/>
    <w:rsid w:val="00A60C9F"/>
    <w:rsid w:val="00A63CA8"/>
    <w:rsid w:val="00A75F11"/>
    <w:rsid w:val="00AB7F9B"/>
    <w:rsid w:val="00AD52FA"/>
    <w:rsid w:val="00AF4635"/>
    <w:rsid w:val="00B33966"/>
    <w:rsid w:val="00B4365C"/>
    <w:rsid w:val="00B47DF2"/>
    <w:rsid w:val="00B61A5F"/>
    <w:rsid w:val="00B65A4E"/>
    <w:rsid w:val="00B65CB9"/>
    <w:rsid w:val="00B86D4F"/>
    <w:rsid w:val="00BB0F07"/>
    <w:rsid w:val="00BC188D"/>
    <w:rsid w:val="00BE0662"/>
    <w:rsid w:val="00BF2257"/>
    <w:rsid w:val="00BF2E44"/>
    <w:rsid w:val="00C06290"/>
    <w:rsid w:val="00C16FAF"/>
    <w:rsid w:val="00C41E66"/>
    <w:rsid w:val="00C433CE"/>
    <w:rsid w:val="00C4376C"/>
    <w:rsid w:val="00C4387E"/>
    <w:rsid w:val="00C56F0A"/>
    <w:rsid w:val="00C66173"/>
    <w:rsid w:val="00C835DF"/>
    <w:rsid w:val="00CA6755"/>
    <w:rsid w:val="00CE6FC8"/>
    <w:rsid w:val="00CF3E6C"/>
    <w:rsid w:val="00D0258A"/>
    <w:rsid w:val="00D23F44"/>
    <w:rsid w:val="00D3757E"/>
    <w:rsid w:val="00D46849"/>
    <w:rsid w:val="00D57A7D"/>
    <w:rsid w:val="00D86C0E"/>
    <w:rsid w:val="00D91A68"/>
    <w:rsid w:val="00DC4801"/>
    <w:rsid w:val="00DC6AC6"/>
    <w:rsid w:val="00DD3EEB"/>
    <w:rsid w:val="00DD5769"/>
    <w:rsid w:val="00DF5F93"/>
    <w:rsid w:val="00E03298"/>
    <w:rsid w:val="00E36B70"/>
    <w:rsid w:val="00E45CBC"/>
    <w:rsid w:val="00E56F29"/>
    <w:rsid w:val="00E649C7"/>
    <w:rsid w:val="00E71828"/>
    <w:rsid w:val="00EC04C9"/>
    <w:rsid w:val="00EC0C1D"/>
    <w:rsid w:val="00ED748B"/>
    <w:rsid w:val="00EE3B8B"/>
    <w:rsid w:val="00EE7CC6"/>
    <w:rsid w:val="00F8283B"/>
    <w:rsid w:val="00F86949"/>
    <w:rsid w:val="00F92C95"/>
    <w:rsid w:val="00FC0138"/>
    <w:rsid w:val="00FD4F9E"/>
    <w:rsid w:val="00FD64B7"/>
    <w:rsid w:val="00FE2270"/>
    <w:rsid w:val="00FF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D3EEB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Balloon Text"/>
    <w:basedOn w:val="a"/>
    <w:link w:val="a4"/>
    <w:uiPriority w:val="99"/>
    <w:rsid w:val="00DD3E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D3EEB"/>
    <w:rPr>
      <w:rFonts w:ascii="Tahoma" w:hAnsi="Tahoma" w:cs="Tahoma"/>
      <w:sz w:val="16"/>
      <w:szCs w:val="16"/>
    </w:rPr>
  </w:style>
  <w:style w:type="paragraph" w:customStyle="1" w:styleId="WW-">
    <w:name w:val="WW-Обычный (веб)"/>
    <w:basedOn w:val="a"/>
    <w:uiPriority w:val="99"/>
    <w:rsid w:val="00DC6AC6"/>
    <w:pPr>
      <w:spacing w:before="280" w:after="119"/>
    </w:pPr>
    <w:rPr>
      <w:rFonts w:ascii="Calibri" w:hAnsi="Calibri" w:cs="Calibri"/>
      <w:lang w:eastAsia="ar-SA"/>
    </w:rPr>
  </w:style>
  <w:style w:type="paragraph" w:styleId="a5">
    <w:name w:val="header"/>
    <w:basedOn w:val="a"/>
    <w:link w:val="a6"/>
    <w:rsid w:val="00EE7C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92B8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EE7CC6"/>
    <w:rPr>
      <w:rFonts w:cs="Times New Roman"/>
    </w:rPr>
  </w:style>
  <w:style w:type="paragraph" w:styleId="a8">
    <w:name w:val="footer"/>
    <w:basedOn w:val="a"/>
    <w:link w:val="a9"/>
    <w:uiPriority w:val="99"/>
    <w:rsid w:val="00EE7C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92B8E"/>
    <w:rPr>
      <w:rFonts w:cs="Times New Roman"/>
      <w:sz w:val="24"/>
      <w:szCs w:val="24"/>
    </w:rPr>
  </w:style>
  <w:style w:type="table" w:styleId="aa">
    <w:name w:val="Table Grid"/>
    <w:basedOn w:val="a1"/>
    <w:locked/>
    <w:rsid w:val="00FC01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297A3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3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v.getmansky</dc:creator>
  <cp:lastModifiedBy>ECONOMY</cp:lastModifiedBy>
  <cp:revision>2</cp:revision>
  <cp:lastPrinted>2021-10-15T08:09:00Z</cp:lastPrinted>
  <dcterms:created xsi:type="dcterms:W3CDTF">2023-03-09T09:51:00Z</dcterms:created>
  <dcterms:modified xsi:type="dcterms:W3CDTF">2023-03-09T09:51:00Z</dcterms:modified>
</cp:coreProperties>
</file>