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Pr="00943968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968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430C4E" w:rsidRPr="00943968" w:rsidRDefault="00EB5D77" w:rsidP="00430C4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3968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7D244D" w:rsidRPr="00943968">
        <w:rPr>
          <w:rFonts w:ascii="Times New Roman" w:hAnsi="Times New Roman" w:cs="Times New Roman"/>
          <w:sz w:val="28"/>
          <w:szCs w:val="28"/>
        </w:rPr>
        <w:t>предложений</w:t>
      </w:r>
      <w:r w:rsidR="005957AE" w:rsidRPr="00943968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430C4E" w:rsidRPr="00943968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5957AE" w:rsidRPr="00943968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94396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943968">
        <w:rPr>
          <w:rFonts w:ascii="Times New Roman" w:hAnsi="Times New Roman" w:cs="Times New Roman"/>
          <w:sz w:val="28"/>
          <w:szCs w:val="28"/>
        </w:rPr>
        <w:t xml:space="preserve"> Ставропольского края по результатам проведения </w:t>
      </w:r>
      <w:r w:rsidRPr="00943968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</w:t>
      </w:r>
      <w:r w:rsidR="00430C4E" w:rsidRPr="00943968">
        <w:rPr>
          <w:rFonts w:ascii="Times New Roman" w:hAnsi="Times New Roman" w:cs="Times New Roman"/>
          <w:sz w:val="28"/>
          <w:szCs w:val="28"/>
        </w:rPr>
        <w:t>решения Совета депутатов Советского городского округа Ставропольского края «Об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</w:t>
      </w:r>
      <w:r w:rsidR="00430C4E" w:rsidRPr="00943968">
        <w:rPr>
          <w:rFonts w:ascii="Times New Roman" w:hAnsi="Times New Roman" w:cs="Times New Roman"/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430C4E" w:rsidRPr="00943968">
        <w:rPr>
          <w:rFonts w:ascii="Times New Roman" w:hAnsi="Times New Roman" w:cs="Times New Roman"/>
          <w:bCs/>
          <w:sz w:val="28"/>
          <w:szCs w:val="28"/>
        </w:rPr>
        <w:t xml:space="preserve"> "Налог на профессиональный доход"</w:t>
      </w:r>
      <w:r w:rsidR="00430C4E" w:rsidRPr="00943968">
        <w:rPr>
          <w:rFonts w:ascii="Times New Roman" w:hAnsi="Times New Roman" w:cs="Times New Roman"/>
          <w:sz w:val="28"/>
          <w:szCs w:val="28"/>
        </w:rPr>
        <w:t xml:space="preserve">, </w:t>
      </w:r>
      <w:r w:rsidR="00430C4E" w:rsidRPr="00943968">
        <w:rPr>
          <w:rFonts w:ascii="Times New Roman" w:hAnsi="Times New Roman" w:cs="Times New Roman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430C4E" w:rsidRPr="00943968">
        <w:rPr>
          <w:rFonts w:ascii="Times New Roman" w:hAnsi="Times New Roman" w:cs="Times New Roman"/>
          <w:sz w:val="28"/>
          <w:szCs w:val="28"/>
        </w:rPr>
        <w:t>»</w:t>
      </w:r>
    </w:p>
    <w:p w:rsidR="00622D1D" w:rsidRPr="000E6E28" w:rsidRDefault="00622D1D" w:rsidP="00622D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7D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622D1D">
        <w:rPr>
          <w:rFonts w:ascii="Times New Roman" w:hAnsi="Times New Roman" w:cs="Times New Roman"/>
          <w:sz w:val="28"/>
          <w:szCs w:val="28"/>
        </w:rPr>
        <w:t>1</w:t>
      </w:r>
      <w:r w:rsidR="00430C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4E">
        <w:rPr>
          <w:rFonts w:ascii="Times New Roman" w:hAnsi="Times New Roman" w:cs="Times New Roman"/>
          <w:sz w:val="28"/>
          <w:szCs w:val="28"/>
        </w:rPr>
        <w:t>августа</w:t>
      </w:r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2D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0C4E" w:rsidRPr="00BD631E" w:rsidRDefault="00430C4E" w:rsidP="00430C4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="005957AE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Pr="00BD631E">
        <w:rPr>
          <w:rFonts w:ascii="Times New Roman" w:hAnsi="Times New Roman" w:cs="Times New Roman"/>
          <w:sz w:val="24"/>
          <w:szCs w:val="24"/>
        </w:rPr>
        <w:t>с 28.07.2021 г. по 13.08.2021 г.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. </w:t>
      </w:r>
      <w:r w:rsidR="005957AE"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</w:t>
      </w:r>
      <w:r w:rsidR="005957AE" w:rsidRPr="000E6E28">
        <w:rPr>
          <w:rFonts w:ascii="Times New Roman" w:hAnsi="Times New Roman" w:cs="Times New Roman"/>
          <w:sz w:val="28"/>
          <w:szCs w:val="28"/>
        </w:rPr>
        <w:t xml:space="preserve">консультации по проекту </w:t>
      </w:r>
      <w:r w:rsidRPr="00BD631E">
        <w:rPr>
          <w:rFonts w:ascii="Times New Roman" w:hAnsi="Times New Roman" w:cs="Times New Roman"/>
          <w:sz w:val="24"/>
          <w:szCs w:val="24"/>
        </w:rPr>
        <w:t>решения Совета депутатов Советского городского округа Ставропольского края «Об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</w:t>
      </w:r>
      <w:r w:rsidRPr="00BD631E">
        <w:rPr>
          <w:rFonts w:ascii="Times New Roman" w:hAnsi="Times New Roman" w:cs="Times New Roman"/>
          <w:bCs/>
          <w:sz w:val="24"/>
          <w:szCs w:val="24"/>
        </w:rPr>
        <w:t xml:space="preserve"> физическим лицам, не являющимся</w:t>
      </w:r>
      <w:proofErr w:type="gramEnd"/>
      <w:r w:rsidRPr="00BD631E">
        <w:rPr>
          <w:rFonts w:ascii="Times New Roman" w:hAnsi="Times New Roman" w:cs="Times New Roman"/>
          <w:bCs/>
          <w:sz w:val="24"/>
          <w:szCs w:val="24"/>
        </w:rPr>
        <w:t xml:space="preserve"> индивидуальными предпринимателями и применяющим специальный налоговый режим "Налог на профессиональный доход"</w:t>
      </w:r>
      <w:r w:rsidRPr="00BD631E">
        <w:rPr>
          <w:rFonts w:ascii="Times New Roman" w:hAnsi="Times New Roman" w:cs="Times New Roman"/>
          <w:sz w:val="24"/>
          <w:szCs w:val="24"/>
        </w:rPr>
        <w:t xml:space="preserve">, </w:t>
      </w:r>
      <w:r w:rsidRPr="00BD631E">
        <w:rPr>
          <w:rFonts w:ascii="Times New Roman" w:hAnsi="Times New Roman" w:cs="Times New Roman"/>
          <w:bCs/>
          <w:sz w:val="24"/>
          <w:szCs w:val="24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BD631E">
        <w:rPr>
          <w:rFonts w:ascii="Times New Roman" w:hAnsi="Times New Roman" w:cs="Times New Roman"/>
          <w:sz w:val="24"/>
          <w:szCs w:val="24"/>
        </w:rPr>
        <w:t>»  (далее – проект решения), вступление в силу которого планируется  с 1 января 2022 г.</w:t>
      </w:r>
    </w:p>
    <w:p w:rsidR="005957AE" w:rsidRDefault="005957A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0C4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сводный отчет и форма представления замечаний и предложений по проекту </w:t>
      </w:r>
      <w:r w:rsidR="00430C4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proofErr w:type="gramEnd"/>
        <w:r w:rsidR="007A4284" w:rsidRPr="00EF6DD6">
          <w:rPr>
            <w:rStyle w:val="a4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  <w:proofErr w:type="gramStart"/>
      </w:hyperlink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 w:rsidRPr="00694BBB">
        <w:rPr>
          <w:rFonts w:ascii="Times New Roman" w:hAnsi="Times New Roman" w:cs="Times New Roman"/>
          <w:sz w:val="28"/>
          <w:szCs w:val="28"/>
        </w:rPr>
        <w:t xml:space="preserve"> в разделе «Экономика района» «ОРВ и экспертиза НПА», подразделе  «Публичные консультации»</w:t>
      </w:r>
      <w:r w:rsidR="004E13BF">
        <w:rPr>
          <w:rFonts w:ascii="Times New Roman" w:hAnsi="Times New Roman" w:cs="Times New Roman"/>
          <w:sz w:val="28"/>
          <w:szCs w:val="28"/>
        </w:rPr>
        <w:t xml:space="preserve"> </w:t>
      </w:r>
      <w:r w:rsidR="00430C4E">
        <w:rPr>
          <w:rFonts w:ascii="Times New Roman" w:hAnsi="Times New Roman" w:cs="Times New Roman"/>
          <w:sz w:val="28"/>
          <w:szCs w:val="28"/>
        </w:rPr>
        <w:t>28</w:t>
      </w:r>
      <w:r w:rsidR="004E13BF">
        <w:rPr>
          <w:rFonts w:ascii="Times New Roman" w:hAnsi="Times New Roman" w:cs="Times New Roman"/>
          <w:sz w:val="28"/>
          <w:szCs w:val="28"/>
        </w:rPr>
        <w:t xml:space="preserve"> </w:t>
      </w:r>
      <w:r w:rsidR="00430C4E">
        <w:rPr>
          <w:rFonts w:ascii="Times New Roman" w:hAnsi="Times New Roman" w:cs="Times New Roman"/>
          <w:sz w:val="28"/>
          <w:szCs w:val="28"/>
        </w:rPr>
        <w:t>июля</w:t>
      </w:r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 w:rsidR="004E13BF">
        <w:rPr>
          <w:rFonts w:ascii="Times New Roman" w:hAnsi="Times New Roman" w:cs="Times New Roman"/>
          <w:sz w:val="28"/>
          <w:szCs w:val="28"/>
        </w:rPr>
        <w:t xml:space="preserve"> 20</w:t>
      </w:r>
      <w:r w:rsidR="00622D1D">
        <w:rPr>
          <w:rFonts w:ascii="Times New Roman" w:hAnsi="Times New Roman" w:cs="Times New Roman"/>
          <w:sz w:val="28"/>
          <w:szCs w:val="28"/>
        </w:rPr>
        <w:t>21</w:t>
      </w:r>
      <w:r w:rsidR="004E13B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957AE" w:rsidRDefault="005957AE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430C4E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Уполномоченному по защите прав предпринимателей в Ставропольском крае К.А.Кузьмину;</w:t>
      </w:r>
    </w:p>
    <w:p w:rsidR="00430C4E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proofErr w:type="gramStart"/>
      <w:r w:rsidRPr="00524E7C">
        <w:rPr>
          <w:rFonts w:ascii="Times New Roman" w:hAnsi="Times New Roman" w:cs="Times New Roman"/>
          <w:sz w:val="28"/>
          <w:szCs w:val="28"/>
        </w:rPr>
        <w:t>Контр-Альт</w:t>
      </w:r>
      <w:proofErr w:type="spellEnd"/>
      <w:proofErr w:type="gramEnd"/>
      <w:r w:rsidRPr="00524E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4E7C">
        <w:rPr>
          <w:rFonts w:ascii="Times New Roman" w:hAnsi="Times New Roman" w:cs="Times New Roman"/>
          <w:sz w:val="28"/>
          <w:szCs w:val="28"/>
        </w:rPr>
        <w:t>К.Н.Гайворонскому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0C4E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 xml:space="preserve">Директору Центра поддержки налогоплательщиков Советского района </w:t>
      </w:r>
      <w:proofErr w:type="spellStart"/>
      <w:r w:rsidRPr="00524E7C">
        <w:rPr>
          <w:rFonts w:ascii="Times New Roman" w:hAnsi="Times New Roman" w:cs="Times New Roman"/>
          <w:sz w:val="28"/>
          <w:szCs w:val="28"/>
        </w:rPr>
        <w:t>Е.В.Сыроежко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0C4E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>Координационн</w:t>
      </w:r>
      <w:r w:rsidR="00943968">
        <w:rPr>
          <w:rFonts w:ascii="Times New Roman" w:hAnsi="Times New Roman" w:cs="Times New Roman"/>
          <w:sz w:val="28"/>
          <w:szCs w:val="28"/>
        </w:rPr>
        <w:t>ому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43968">
        <w:rPr>
          <w:rFonts w:ascii="Times New Roman" w:hAnsi="Times New Roman" w:cs="Times New Roman"/>
          <w:sz w:val="28"/>
          <w:szCs w:val="28"/>
        </w:rPr>
        <w:t>у</w:t>
      </w:r>
      <w:r w:rsidRPr="00524E7C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E7C">
        <w:rPr>
          <w:rFonts w:ascii="Times New Roman" w:hAnsi="Times New Roman" w:cs="Times New Roman"/>
          <w:sz w:val="28"/>
          <w:szCs w:val="28"/>
        </w:rPr>
        <w:t>редпринимательства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430C4E" w:rsidRPr="00524E7C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968">
        <w:rPr>
          <w:rFonts w:ascii="Times New Roman" w:hAnsi="Times New Roman" w:cs="Times New Roman"/>
          <w:sz w:val="28"/>
          <w:szCs w:val="28"/>
        </w:rPr>
        <w:t>Управлению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сельского хозяйства и охраны окружающей среды администрации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430C4E" w:rsidRPr="00524E7C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>Отдел</w:t>
      </w:r>
      <w:r w:rsidR="00943968">
        <w:rPr>
          <w:rFonts w:ascii="Times New Roman" w:hAnsi="Times New Roman" w:cs="Times New Roman"/>
          <w:sz w:val="28"/>
          <w:szCs w:val="28"/>
        </w:rPr>
        <w:t>у</w:t>
      </w:r>
      <w:r w:rsidRPr="00524E7C">
        <w:rPr>
          <w:rFonts w:ascii="Times New Roman" w:hAnsi="Times New Roman" w:cs="Times New Roman"/>
          <w:sz w:val="28"/>
          <w:szCs w:val="28"/>
        </w:rPr>
        <w:t xml:space="preserve"> градостроительства, транспорта и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430C4E" w:rsidRPr="00524E7C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968">
        <w:rPr>
          <w:rFonts w:ascii="Times New Roman" w:hAnsi="Times New Roman" w:cs="Times New Roman"/>
          <w:sz w:val="28"/>
          <w:szCs w:val="28"/>
        </w:rPr>
        <w:t>Управлению</w:t>
      </w:r>
      <w:r w:rsidRPr="00524E7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430C4E" w:rsidRPr="00524E7C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>Отдел</w:t>
      </w:r>
      <w:r w:rsidR="00943968">
        <w:rPr>
          <w:rFonts w:ascii="Times New Roman" w:hAnsi="Times New Roman" w:cs="Times New Roman"/>
          <w:sz w:val="28"/>
          <w:szCs w:val="28"/>
        </w:rPr>
        <w:t>у</w:t>
      </w:r>
      <w:r w:rsidRPr="00524E7C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430C4E" w:rsidRPr="00524E7C" w:rsidRDefault="00430C4E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E7C">
        <w:rPr>
          <w:rFonts w:ascii="Times New Roman" w:hAnsi="Times New Roman" w:cs="Times New Roman"/>
          <w:sz w:val="28"/>
          <w:szCs w:val="28"/>
        </w:rPr>
        <w:t>Финансово</w:t>
      </w:r>
      <w:r w:rsidR="00943968">
        <w:rPr>
          <w:rFonts w:ascii="Times New Roman" w:hAnsi="Times New Roman" w:cs="Times New Roman"/>
          <w:sz w:val="28"/>
          <w:szCs w:val="28"/>
        </w:rPr>
        <w:t>му управлению</w:t>
      </w:r>
      <w:r w:rsidRPr="0052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4E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оветского городского округа Ставропольского края;</w:t>
      </w:r>
    </w:p>
    <w:p w:rsidR="007A4284" w:rsidRDefault="007A4284" w:rsidP="00430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района (посредством </w:t>
      </w:r>
      <w:r w:rsidR="00D451FC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proofErr w:type="gramStart"/>
      <w:r w:rsidR="00D451F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1F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D451FC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57AE" w:rsidRPr="00694BBB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786"/>
        <w:gridCol w:w="3119"/>
        <w:gridCol w:w="1842"/>
      </w:tblGrid>
      <w:tr w:rsidR="007D244D" w:rsidTr="00943968">
        <w:tc>
          <w:tcPr>
            <w:tcW w:w="4786" w:type="dxa"/>
          </w:tcPr>
          <w:p w:rsidR="007D244D" w:rsidRPr="00943968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3119" w:type="dxa"/>
          </w:tcPr>
          <w:p w:rsidR="007D244D" w:rsidRPr="00943968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42" w:type="dxa"/>
          </w:tcPr>
          <w:p w:rsidR="007D244D" w:rsidRPr="00943968" w:rsidRDefault="007D244D" w:rsidP="007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предложения, позиция разработчика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43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Контр-Альт</w:t>
            </w:r>
            <w:proofErr w:type="spellEnd"/>
            <w:proofErr w:type="gramEnd"/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Центр поддержки налогоплательщиков Советского района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предпринимательства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945B6C" w:rsidTr="00943968">
        <w:tc>
          <w:tcPr>
            <w:tcW w:w="4786" w:type="dxa"/>
          </w:tcPr>
          <w:p w:rsidR="00945B6C" w:rsidRPr="00943968" w:rsidRDefault="00430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943968" w:rsidRDefault="00945B6C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385E2A" w:rsidTr="00943968">
        <w:tc>
          <w:tcPr>
            <w:tcW w:w="4786" w:type="dxa"/>
          </w:tcPr>
          <w:p w:rsidR="00385E2A" w:rsidRPr="00943968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385E2A" w:rsidRPr="00943968" w:rsidRDefault="00385E2A" w:rsidP="0022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385E2A" w:rsidRPr="00943968" w:rsidRDefault="00385E2A" w:rsidP="0022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  <w:tr w:rsidR="00385E2A" w:rsidTr="00943968">
        <w:tc>
          <w:tcPr>
            <w:tcW w:w="4786" w:type="dxa"/>
          </w:tcPr>
          <w:p w:rsidR="00385E2A" w:rsidRPr="00943968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Советского городского округа Ставропольского края</w:t>
            </w:r>
          </w:p>
        </w:tc>
        <w:tc>
          <w:tcPr>
            <w:tcW w:w="3119" w:type="dxa"/>
          </w:tcPr>
          <w:p w:rsidR="00385E2A" w:rsidRPr="00943968" w:rsidRDefault="00385E2A" w:rsidP="003E6C4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78 Бюджетного кодекса субсидии предоставляются субъектам МСП  из местного бюджета - в </w:t>
            </w:r>
            <w:r w:rsidRPr="009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      </w:r>
          </w:p>
          <w:p w:rsidR="00385E2A" w:rsidRPr="00943968" w:rsidRDefault="003E6C4E" w:rsidP="003E6C4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На основании этого Порядок предоставления субсидий за счет средств бюджета СГО СК утверждается постановлением АСГО СК.</w:t>
            </w:r>
          </w:p>
          <w:p w:rsidR="00385E2A" w:rsidRPr="00943968" w:rsidRDefault="00385E2A" w:rsidP="003E6C4E">
            <w:pPr>
              <w:pStyle w:val="a5"/>
              <w:numPr>
                <w:ilvl w:val="0"/>
                <w:numId w:val="2"/>
              </w:numPr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В соответствии с 209-ФЗ определены полномочия ОМС по оказанию поддержки субъектам МСП и организациям, образующим инфраструктуру поддержки субъектов МСП.  Необходимо предусмотреть в проекте постановления оказание поддержки организациям, образующим инфраструктуру поддержки МСП.</w:t>
            </w:r>
          </w:p>
        </w:tc>
        <w:tc>
          <w:tcPr>
            <w:tcW w:w="1842" w:type="dxa"/>
          </w:tcPr>
          <w:p w:rsidR="00385E2A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4E" w:rsidRPr="00943968" w:rsidRDefault="003E6C4E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Не принято. На территории Советского городского округа не осуществляют деятельность </w:t>
            </w:r>
            <w:r w:rsidR="00943968" w:rsidRPr="00943968">
              <w:rPr>
                <w:rFonts w:ascii="Times New Roman" w:hAnsi="Times New Roman" w:cs="Times New Roman"/>
                <w:sz w:val="24"/>
                <w:szCs w:val="24"/>
              </w:rPr>
              <w:t>организации, соответствующие ст. 15 209-ФЗ в части отнесения их к организациям инфраструктуры поддержки субъектов МСП.</w:t>
            </w:r>
          </w:p>
        </w:tc>
      </w:tr>
      <w:tr w:rsidR="00385E2A" w:rsidTr="00943968">
        <w:tc>
          <w:tcPr>
            <w:tcW w:w="4786" w:type="dxa"/>
          </w:tcPr>
          <w:p w:rsidR="00385E2A" w:rsidRPr="00943968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3119" w:type="dxa"/>
          </w:tcPr>
          <w:p w:rsidR="00385E2A" w:rsidRPr="00943968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385E2A" w:rsidRPr="00943968" w:rsidRDefault="00385E2A" w:rsidP="00C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</w:tr>
    </w:tbl>
    <w:p w:rsidR="00C60787" w:rsidRPr="007D244D" w:rsidRDefault="00C60787" w:rsidP="007D244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968" w:rsidRDefault="00622D1D" w:rsidP="009439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968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</w:p>
    <w:p w:rsidR="00622D1D" w:rsidRPr="00D72CF2" w:rsidRDefault="00943968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2">
        <w:rPr>
          <w:rFonts w:ascii="Times New Roman" w:hAnsi="Times New Roman" w:cs="Times New Roman"/>
          <w:sz w:val="28"/>
          <w:szCs w:val="28"/>
        </w:rPr>
        <w:t>А</w:t>
      </w:r>
      <w:r w:rsidR="00622D1D" w:rsidRPr="00D72CF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1D" w:rsidRPr="00D72CF2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622D1D" w:rsidRPr="00D72CF2" w:rsidRDefault="00622D1D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943968">
        <w:rPr>
          <w:rFonts w:ascii="Times New Roman" w:hAnsi="Times New Roman" w:cs="Times New Roman"/>
          <w:sz w:val="28"/>
          <w:szCs w:val="28"/>
        </w:rPr>
        <w:t>Л.А.Шевченко</w:t>
      </w:r>
    </w:p>
    <w:p w:rsidR="00622D1D" w:rsidRPr="006F22CA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6F22CA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6F22CA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6F22CA" w:rsidRDefault="00943968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Носоченко Е.А</w:t>
      </w:r>
      <w:r w:rsidR="00622D1D">
        <w:rPr>
          <w:rFonts w:ascii="Times New Roman" w:hAnsi="Times New Roman" w:cs="Times New Roman"/>
          <w:sz w:val="28"/>
          <w:szCs w:val="28"/>
        </w:rPr>
        <w:t>.</w:t>
      </w:r>
    </w:p>
    <w:p w:rsidR="00622D1D" w:rsidRPr="006F22CA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2CA">
        <w:rPr>
          <w:rFonts w:ascii="Times New Roman" w:hAnsi="Times New Roman" w:cs="Times New Roman"/>
          <w:sz w:val="24"/>
          <w:szCs w:val="24"/>
        </w:rPr>
        <w:t>(8865-52) 6-</w:t>
      </w:r>
      <w:r w:rsidR="00943968">
        <w:rPr>
          <w:rFonts w:ascii="Times New Roman" w:hAnsi="Times New Roman" w:cs="Times New Roman"/>
          <w:sz w:val="24"/>
          <w:szCs w:val="24"/>
        </w:rPr>
        <w:t>15-48</w:t>
      </w:r>
    </w:p>
    <w:p w:rsidR="00622D1D" w:rsidRPr="006F22CA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44D" w:rsidRPr="007D244D" w:rsidRDefault="007D244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244D" w:rsidRPr="007D244D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8E9"/>
    <w:multiLevelType w:val="hybridMultilevel"/>
    <w:tmpl w:val="B0D0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211"/>
    <w:multiLevelType w:val="hybridMultilevel"/>
    <w:tmpl w:val="F9F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54314"/>
    <w:rsid w:val="000E6E28"/>
    <w:rsid w:val="00385E2A"/>
    <w:rsid w:val="003E6C4E"/>
    <w:rsid w:val="004105CD"/>
    <w:rsid w:val="00430C4E"/>
    <w:rsid w:val="004A40CB"/>
    <w:rsid w:val="004E13BF"/>
    <w:rsid w:val="005957AE"/>
    <w:rsid w:val="00622D1D"/>
    <w:rsid w:val="006521BE"/>
    <w:rsid w:val="007204A4"/>
    <w:rsid w:val="00761768"/>
    <w:rsid w:val="007A4284"/>
    <w:rsid w:val="007C3DA0"/>
    <w:rsid w:val="007D244D"/>
    <w:rsid w:val="00933EA3"/>
    <w:rsid w:val="00943968"/>
    <w:rsid w:val="00945B6C"/>
    <w:rsid w:val="00A41CE4"/>
    <w:rsid w:val="00B131D6"/>
    <w:rsid w:val="00B2118B"/>
    <w:rsid w:val="00B67F95"/>
    <w:rsid w:val="00C47BBB"/>
    <w:rsid w:val="00C60787"/>
    <w:rsid w:val="00C72304"/>
    <w:rsid w:val="00D244CB"/>
    <w:rsid w:val="00D451FC"/>
    <w:rsid w:val="00D93DEF"/>
    <w:rsid w:val="00EB5D77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4</cp:revision>
  <dcterms:created xsi:type="dcterms:W3CDTF">2019-10-18T12:51:00Z</dcterms:created>
  <dcterms:modified xsi:type="dcterms:W3CDTF">2021-08-27T08:26:00Z</dcterms:modified>
</cp:coreProperties>
</file>