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D" w:rsidRPr="004E2E1B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4E2E1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31221" w:rsidRDefault="003321AD" w:rsidP="00931221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о результатах </w:t>
      </w:r>
      <w:proofErr w:type="gramStart"/>
      <w:r w:rsidRPr="00146E41">
        <w:rPr>
          <w:sz w:val="28"/>
          <w:szCs w:val="28"/>
        </w:rPr>
        <w:t xml:space="preserve">проведения оценки регулирующего воздействия проекта </w:t>
      </w:r>
      <w:r w:rsidR="00D03C8E">
        <w:rPr>
          <w:sz w:val="28"/>
          <w:szCs w:val="28"/>
        </w:rPr>
        <w:t xml:space="preserve">постановления 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</w:t>
      </w:r>
      <w:proofErr w:type="gramEnd"/>
      <w:r w:rsidR="00566191" w:rsidRPr="00F40158">
        <w:rPr>
          <w:sz w:val="28"/>
          <w:szCs w:val="28"/>
        </w:rPr>
        <w:t xml:space="preserve"> края </w:t>
      </w:r>
      <w:r w:rsidR="00931221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</w:t>
      </w:r>
      <w:r w:rsidR="008207DC">
        <w:rPr>
          <w:sz w:val="28"/>
          <w:szCs w:val="28"/>
        </w:rPr>
        <w:t xml:space="preserve"> </w:t>
      </w:r>
      <w:r w:rsidR="00931221">
        <w:rPr>
          <w:sz w:val="28"/>
          <w:szCs w:val="28"/>
        </w:rPr>
        <w:t>г. № 830»</w:t>
      </w:r>
    </w:p>
    <w:p w:rsidR="003321AD" w:rsidRDefault="003321AD" w:rsidP="00931221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66191" w:rsidRPr="00146E41" w:rsidRDefault="00566191" w:rsidP="00566191">
      <w:pPr>
        <w:contextualSpacing/>
        <w:jc w:val="center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1AD" w:rsidRPr="00146E41" w:rsidRDefault="00551F3C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1AD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>
        <w:rPr>
          <w:rFonts w:ascii="Times New Roman" w:hAnsi="Times New Roman" w:cs="Times New Roman"/>
          <w:sz w:val="28"/>
          <w:szCs w:val="28"/>
        </w:rPr>
        <w:t xml:space="preserve">, отдел экономического развития </w:t>
      </w:r>
      <w:r w:rsidR="003321AD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931221" w:rsidRDefault="003321AD" w:rsidP="00931221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7D244D">
        <w:rPr>
          <w:sz w:val="28"/>
          <w:szCs w:val="28"/>
        </w:rPr>
        <w:t xml:space="preserve">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 края </w:t>
      </w:r>
      <w:r w:rsidR="00931221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</w:t>
      </w:r>
      <w:r w:rsidR="00263265">
        <w:rPr>
          <w:sz w:val="28"/>
          <w:szCs w:val="28"/>
        </w:rPr>
        <w:t xml:space="preserve"> </w:t>
      </w:r>
      <w:r w:rsidR="00931221">
        <w:rPr>
          <w:sz w:val="28"/>
          <w:szCs w:val="28"/>
        </w:rPr>
        <w:t>г. № 830 (с изменениями)»</w:t>
      </w:r>
    </w:p>
    <w:p w:rsidR="003321AD" w:rsidRPr="00146E41" w:rsidRDefault="003321AD" w:rsidP="00931221">
      <w:pPr>
        <w:pStyle w:val="p4"/>
        <w:spacing w:before="0" w:beforeAutospacing="0" w:after="0" w:afterAutospacing="0"/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93122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8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D03C8E">
        <w:rPr>
          <w:rFonts w:ascii="Times New Roman" w:hAnsi="Times New Roman" w:cs="Times New Roman"/>
          <w:sz w:val="28"/>
          <w:szCs w:val="28"/>
        </w:rPr>
        <w:t xml:space="preserve">1.3. Предполагаемая дата </w:t>
      </w:r>
      <w:r w:rsidRPr="00931221">
        <w:rPr>
          <w:rFonts w:ascii="Times New Roman" w:hAnsi="Times New Roman" w:cs="Times New Roman"/>
          <w:sz w:val="28"/>
          <w:szCs w:val="28"/>
        </w:rPr>
        <w:t>вступления в силу нормативного правового акта:</w:t>
      </w:r>
    </w:p>
    <w:p w:rsidR="003321AD" w:rsidRPr="00D03C8E" w:rsidRDefault="00E65608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3122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</w:r>
      <w:hyperlink r:id="rId6" w:history="1">
        <w:r w:rsidRPr="009312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312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A24007">
        <w:rPr>
          <w:rFonts w:ascii="Times New Roman" w:hAnsi="Times New Roman" w:cs="Times New Roman"/>
          <w:sz w:val="28"/>
          <w:szCs w:val="28"/>
        </w:rPr>
        <w:t xml:space="preserve">» в разделе «Официальное обнародование муниципальных нормативных правовых </w:t>
      </w:r>
      <w:r w:rsidRPr="00556FF6">
        <w:rPr>
          <w:rFonts w:ascii="Times New Roman" w:hAnsi="Times New Roman" w:cs="Times New Roman"/>
          <w:sz w:val="28"/>
          <w:szCs w:val="28"/>
        </w:rPr>
        <w:t>актов»</w:t>
      </w:r>
      <w:r w:rsidR="00566191" w:rsidRPr="00566191">
        <w:rPr>
          <w:rFonts w:ascii="Times New Roman" w:hAnsi="Times New Roman" w:cs="Times New Roman"/>
          <w:sz w:val="28"/>
          <w:szCs w:val="28"/>
        </w:rPr>
        <w:t>.</w:t>
      </w:r>
      <w:r w:rsidR="003321AD" w:rsidRPr="00566191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5661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874DD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r>
        <w:rPr>
          <w:rFonts w:ascii="Times New Roman" w:hAnsi="Times New Roman" w:cs="Times New Roman"/>
          <w:sz w:val="24"/>
          <w:szCs w:val="24"/>
        </w:rPr>
        <w:t>разделе 8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40B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40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460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042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40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г.; окончание: </w:t>
      </w:r>
      <w:r w:rsidR="002F25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40B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6040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4A5D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042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40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из них у</w:t>
      </w:r>
      <w:r>
        <w:rPr>
          <w:rFonts w:ascii="Times New Roman" w:hAnsi="Times New Roman" w:cs="Times New Roman"/>
          <w:sz w:val="28"/>
          <w:szCs w:val="28"/>
        </w:rPr>
        <w:t>чтено полностью: _____нет_____</w:t>
      </w:r>
      <w:r w:rsidRPr="00146E4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чтено частично: __нет_______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предложений,</w:t>
      </w:r>
    </w:p>
    <w:p w:rsidR="003321AD" w:rsidRPr="00931221" w:rsidRDefault="003321AD" w:rsidP="00332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поступивших в связи с размещением уведомления о подготовке проекта нормативного правового </w:t>
      </w:r>
      <w:r w:rsidRPr="00931221">
        <w:rPr>
          <w:rFonts w:ascii="Times New Roman" w:hAnsi="Times New Roman" w:cs="Times New Roman"/>
          <w:sz w:val="28"/>
          <w:szCs w:val="28"/>
        </w:rPr>
        <w:t xml:space="preserve">акта </w:t>
      </w:r>
      <w:hyperlink r:id="rId7" w:history="1">
        <w:r w:rsidR="00551F3C" w:rsidRPr="00931221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51F3C" w:rsidRPr="00931221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931221">
        <w:rPr>
          <w:sz w:val="28"/>
          <w:szCs w:val="28"/>
        </w:rPr>
        <w:t>,</w:t>
      </w:r>
      <w:r w:rsidRPr="00931221">
        <w:rPr>
          <w:rFonts w:ascii="Times New Roman" w:hAnsi="Times New Roman" w:cs="Times New Roman"/>
          <w:sz w:val="28"/>
          <w:szCs w:val="28"/>
        </w:rPr>
        <w:t xml:space="preserve"> </w:t>
      </w:r>
      <w:r w:rsidR="00FF39B5" w:rsidRPr="00931221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931221">
        <w:rPr>
          <w:rFonts w:ascii="Times New Roman" w:hAnsi="Times New Roman" w:cs="Times New Roman"/>
          <w:sz w:val="28"/>
          <w:szCs w:val="28"/>
        </w:rPr>
        <w:t>» «ОРВ и экспертиза НПА», подраздел  «Уведомления»</w:t>
      </w:r>
      <w:r w:rsidR="00FF39B5" w:rsidRPr="00931221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E41">
        <w:rPr>
          <w:rFonts w:ascii="Times New Roman" w:hAnsi="Times New Roman" w:cs="Times New Roman"/>
          <w:sz w:val="28"/>
          <w:szCs w:val="28"/>
        </w:rPr>
        <w:t>. Контактная информация исполнителя  разработчика проекта нормативного правового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D1">
        <w:rPr>
          <w:rFonts w:ascii="Times New Roman" w:hAnsi="Times New Roman" w:cs="Times New Roman"/>
          <w:sz w:val="28"/>
          <w:szCs w:val="28"/>
        </w:rPr>
        <w:t>Кашина Галина Викторовна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D1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51F3C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7D56D1">
        <w:rPr>
          <w:rFonts w:ascii="Times New Roman" w:hAnsi="Times New Roman" w:cs="Times New Roman"/>
          <w:sz w:val="28"/>
          <w:szCs w:val="28"/>
        </w:rPr>
        <w:t>а</w:t>
      </w:r>
      <w:r w:rsidR="00551F3C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питания, бытового обслуживания населения,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администрации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F54B0" w:rsidRPr="000E38C3" w:rsidRDefault="003321AD" w:rsidP="000F54B0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4B0">
        <w:rPr>
          <w:rFonts w:ascii="Times New Roman" w:hAnsi="Times New Roman" w:cs="Times New Roman"/>
          <w:b w:val="0"/>
          <w:sz w:val="28"/>
          <w:szCs w:val="28"/>
        </w:rPr>
        <w:t>Тел.: (8865-52) 6-</w:t>
      </w:r>
      <w:r w:rsidR="00D21756" w:rsidRPr="000F54B0">
        <w:rPr>
          <w:rFonts w:ascii="Times New Roman" w:hAnsi="Times New Roman" w:cs="Times New Roman"/>
          <w:b w:val="0"/>
          <w:sz w:val="28"/>
          <w:szCs w:val="28"/>
        </w:rPr>
        <w:t>15-48</w:t>
      </w:r>
      <w:r w:rsidR="000F54B0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54B0">
        <w:rPr>
          <w:rFonts w:ascii="Times New Roman" w:hAnsi="Times New Roman" w:cs="Times New Roman"/>
          <w:b w:val="0"/>
          <w:sz w:val="28"/>
          <w:szCs w:val="28"/>
        </w:rPr>
        <w:t xml:space="preserve">  Адрес электронной почты: </w:t>
      </w:r>
      <w:bookmarkStart w:id="0" w:name="Par634"/>
      <w:bookmarkEnd w:id="0"/>
      <w:proofErr w:type="spellStart"/>
      <w:r w:rsidR="000F54B0" w:rsidRPr="000F54B0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kashina</w:t>
      </w:r>
      <w:proofErr w:type="spellEnd"/>
      <w:r w:rsidR="000F54B0" w:rsidRPr="000F54B0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hyperlink r:id="rId8" w:history="1"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adm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yandex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.</w:t>
        </w:r>
        <w:proofErr w:type="spellStart"/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F54B0" w:rsidRPr="000E38C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321AD" w:rsidRPr="00AA3F6A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4411D0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Pr="007E3AC9" w:rsidRDefault="003321AD" w:rsidP="004411D0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D03C8E">
        <w:rPr>
          <w:rFonts w:eastAsia="Courier New"/>
          <w:sz w:val="28"/>
          <w:szCs w:val="28"/>
        </w:rPr>
        <w:t xml:space="preserve">  </w:t>
      </w:r>
      <w:r w:rsidRPr="007E3AC9">
        <w:rPr>
          <w:color w:val="000000" w:themeColor="text1"/>
          <w:sz w:val="28"/>
          <w:szCs w:val="28"/>
        </w:rPr>
        <w:t>2.1. Формулировка проблемы</w:t>
      </w:r>
      <w:r w:rsidR="00445288" w:rsidRPr="007E3AC9">
        <w:rPr>
          <w:color w:val="000000" w:themeColor="text1"/>
          <w:sz w:val="28"/>
          <w:szCs w:val="28"/>
        </w:rPr>
        <w:t xml:space="preserve">: </w:t>
      </w:r>
    </w:p>
    <w:p w:rsidR="00BD753D" w:rsidRPr="00E76474" w:rsidRDefault="00BD753D" w:rsidP="00BD753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474">
        <w:rPr>
          <w:rFonts w:eastAsiaTheme="minorHAnsi"/>
          <w:sz w:val="28"/>
          <w:szCs w:val="28"/>
          <w:lang w:eastAsia="en-US"/>
        </w:rPr>
        <w:t>создание условий для сбыта российской, в том числе фермерской продукции, а также организация работы по вопросу предоставления мест для размещения нестационарных объектов для реализации продукции, в том числе фермерской, российских малых и средних производителей у входов в магазины крупных торговых сетей и торговых центров в целях использования их покупательского трафика</w:t>
      </w:r>
    </w:p>
    <w:p w:rsidR="003321AD" w:rsidRPr="00146E41" w:rsidRDefault="00C24ABC" w:rsidP="00C24ABC">
      <w:pPr>
        <w:widowControl w:val="0"/>
        <w:autoSpaceDE w:val="0"/>
        <w:ind w:firstLine="851"/>
        <w:contextualSpacing/>
        <w:jc w:val="both"/>
        <w:rPr>
          <w:rFonts w:eastAsia="Courier New"/>
          <w:i/>
          <w:sz w:val="28"/>
          <w:szCs w:val="28"/>
        </w:rPr>
      </w:pPr>
      <w:r w:rsidRPr="00E76474">
        <w:rPr>
          <w:i/>
          <w:sz w:val="28"/>
          <w:szCs w:val="28"/>
        </w:rPr>
        <w:t>___________________________________________________________</w:t>
      </w:r>
      <w:r w:rsidR="003321AD" w:rsidRPr="00E76474">
        <w:rPr>
          <w:i/>
          <w:sz w:val="28"/>
          <w:szCs w:val="28"/>
        </w:rPr>
        <w:t>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CA17F6" w:rsidRPr="00E76474" w:rsidRDefault="003321AD" w:rsidP="00CA17F6">
      <w:pPr>
        <w:ind w:firstLine="851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2.2. </w:t>
      </w:r>
      <w:r w:rsidR="00CA17F6" w:rsidRPr="00186DB5">
        <w:rPr>
          <w:sz w:val="28"/>
          <w:szCs w:val="28"/>
        </w:rPr>
        <w:t xml:space="preserve"> Информация  о возникновении, выявлении проблемы и мерах, принятых ранее для ее решения, достигнутых результатах и </w:t>
      </w:r>
      <w:r w:rsidR="00CA17F6" w:rsidRPr="00E76474">
        <w:rPr>
          <w:sz w:val="28"/>
          <w:szCs w:val="28"/>
        </w:rPr>
        <w:t xml:space="preserve">затраченных ресурсах: </w:t>
      </w:r>
    </w:p>
    <w:p w:rsidR="00E76474" w:rsidRDefault="00E76474" w:rsidP="00A552D3">
      <w:pPr>
        <w:jc w:val="both"/>
        <w:rPr>
          <w:rFonts w:eastAsia="Courier New"/>
          <w:sz w:val="28"/>
          <w:szCs w:val="28"/>
        </w:rPr>
      </w:pPr>
      <w:r w:rsidRPr="00E76474">
        <w:rPr>
          <w:rFonts w:eastAsiaTheme="minorHAnsi"/>
          <w:sz w:val="28"/>
          <w:szCs w:val="28"/>
          <w:lang w:eastAsia="en-US"/>
        </w:rPr>
        <w:t xml:space="preserve">       необходимость разработки проекта постановления возникла в связи с рекомендациями, направленными заместителем Председателя Правительства Российской Федерации – Министром промышленности и торговли РФ </w:t>
      </w:r>
      <w:proofErr w:type="spellStart"/>
      <w:r w:rsidRPr="00E76474">
        <w:rPr>
          <w:rFonts w:eastAsiaTheme="minorHAnsi"/>
          <w:sz w:val="28"/>
          <w:szCs w:val="28"/>
          <w:lang w:eastAsia="en-US"/>
        </w:rPr>
        <w:t>Мантуровым</w:t>
      </w:r>
      <w:proofErr w:type="spellEnd"/>
      <w:r w:rsidRPr="00E76474">
        <w:rPr>
          <w:rFonts w:eastAsiaTheme="minorHAnsi"/>
          <w:sz w:val="28"/>
          <w:szCs w:val="28"/>
          <w:lang w:eastAsia="en-US"/>
        </w:rPr>
        <w:t xml:space="preserve"> Д.В., рекомендациями министерства экономического развития Ставропольского края по вопросу создания условий для сбыта российской, в том числе фермерской продукции</w:t>
      </w:r>
    </w:p>
    <w:p w:rsidR="003321AD" w:rsidRPr="00146E41" w:rsidRDefault="00CA17F6" w:rsidP="00A552D3">
      <w:pPr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_____</w:t>
      </w:r>
      <w:r w:rsidR="00E76474">
        <w:rPr>
          <w:rFonts w:eastAsia="Courier New"/>
          <w:sz w:val="28"/>
          <w:szCs w:val="28"/>
        </w:rPr>
        <w:t>___________</w:t>
      </w:r>
      <w:r>
        <w:rPr>
          <w:rFonts w:eastAsia="Courier New"/>
          <w:sz w:val="28"/>
          <w:szCs w:val="28"/>
        </w:rPr>
        <w:t>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2365D9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146E41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06689E" w:rsidRPr="00E76474" w:rsidRDefault="003710A7" w:rsidP="0006689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56D1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ы</w:t>
      </w:r>
      <w:r w:rsidRPr="00A156D1">
        <w:rPr>
          <w:rFonts w:eastAsia="Calibri"/>
          <w:sz w:val="28"/>
          <w:szCs w:val="28"/>
        </w:rPr>
        <w:t xml:space="preserve"> малого и среднего </w:t>
      </w:r>
      <w:r>
        <w:rPr>
          <w:sz w:val="28"/>
          <w:szCs w:val="28"/>
        </w:rPr>
        <w:t>предпринимательства, реализующие (</w:t>
      </w:r>
      <w:r w:rsidRPr="00F33266">
        <w:rPr>
          <w:sz w:val="28"/>
          <w:szCs w:val="28"/>
        </w:rPr>
        <w:t>планирующие к реализации) на территории Советского городского округа Ставропольского края</w:t>
      </w:r>
      <w:r w:rsidR="0006689E">
        <w:rPr>
          <w:sz w:val="28"/>
          <w:szCs w:val="28"/>
        </w:rPr>
        <w:t xml:space="preserve"> продукци</w:t>
      </w:r>
      <w:r w:rsidR="00151032">
        <w:rPr>
          <w:sz w:val="28"/>
          <w:szCs w:val="28"/>
        </w:rPr>
        <w:t>ю</w:t>
      </w:r>
      <w:r w:rsidR="00AA2CB4" w:rsidRPr="00AA2CB4">
        <w:rPr>
          <w:rFonts w:eastAsiaTheme="minorHAnsi"/>
          <w:sz w:val="28"/>
          <w:szCs w:val="28"/>
          <w:lang w:eastAsia="en-US"/>
        </w:rPr>
        <w:t xml:space="preserve"> </w:t>
      </w:r>
      <w:r w:rsidR="00AA2CB4" w:rsidRPr="00E76474">
        <w:rPr>
          <w:rFonts w:eastAsiaTheme="minorHAnsi"/>
          <w:sz w:val="28"/>
          <w:szCs w:val="28"/>
          <w:lang w:eastAsia="en-US"/>
        </w:rPr>
        <w:t>российских малых и средних производителей</w:t>
      </w:r>
      <w:r w:rsidR="0006689E" w:rsidRPr="00E76474">
        <w:rPr>
          <w:rFonts w:eastAsiaTheme="minorHAnsi"/>
          <w:sz w:val="28"/>
          <w:szCs w:val="28"/>
          <w:lang w:eastAsia="en-US"/>
        </w:rPr>
        <w:t>, в том числе фермерской, у входов в магазины крупных торговых сетей и торговых центров в целях использования их покупательского трафика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</w:t>
      </w:r>
      <w:r w:rsidR="002365D9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626880" w:rsidRDefault="00C045A8" w:rsidP="00626880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1AD" w:rsidRPr="00BF53EB">
        <w:rPr>
          <w:sz w:val="28"/>
          <w:szCs w:val="28"/>
        </w:rPr>
        <w:t xml:space="preserve">2.4.  </w:t>
      </w:r>
      <w:r w:rsidR="00626880" w:rsidRPr="00BF53EB">
        <w:rPr>
          <w:sz w:val="28"/>
          <w:szCs w:val="28"/>
        </w:rPr>
        <w:t>Причины</w:t>
      </w:r>
      <w:r w:rsidR="00626880" w:rsidRPr="00186DB5">
        <w:rPr>
          <w:sz w:val="28"/>
          <w:szCs w:val="28"/>
        </w:rPr>
        <w:t xml:space="preserve">  возникновения  проблемы  и  факторы,  поддерживающие  ее существование:</w:t>
      </w:r>
    </w:p>
    <w:p w:rsidR="008A251A" w:rsidRPr="00A552D3" w:rsidRDefault="00EA1819" w:rsidP="0015103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организация работы по</w:t>
      </w:r>
      <w:r w:rsidR="00151032" w:rsidRPr="00E76474">
        <w:rPr>
          <w:rFonts w:eastAsiaTheme="minorHAnsi"/>
          <w:sz w:val="28"/>
          <w:szCs w:val="28"/>
          <w:lang w:eastAsia="en-US"/>
        </w:rPr>
        <w:t xml:space="preserve"> предоставлени</w:t>
      </w:r>
      <w:r>
        <w:rPr>
          <w:rFonts w:eastAsiaTheme="minorHAnsi"/>
          <w:sz w:val="28"/>
          <w:szCs w:val="28"/>
          <w:lang w:eastAsia="en-US"/>
        </w:rPr>
        <w:t>ю</w:t>
      </w:r>
      <w:r w:rsidR="00151032" w:rsidRPr="00E76474">
        <w:rPr>
          <w:rFonts w:eastAsiaTheme="minorHAnsi"/>
          <w:sz w:val="28"/>
          <w:szCs w:val="28"/>
          <w:lang w:eastAsia="en-US"/>
        </w:rPr>
        <w:t xml:space="preserve"> мест для размещения нестационарных </w:t>
      </w:r>
      <w:r>
        <w:rPr>
          <w:rFonts w:eastAsiaTheme="minorHAnsi"/>
          <w:sz w:val="28"/>
          <w:szCs w:val="28"/>
          <w:lang w:eastAsia="en-US"/>
        </w:rPr>
        <w:t xml:space="preserve">торговых </w:t>
      </w:r>
      <w:r w:rsidR="00151032" w:rsidRPr="00E76474">
        <w:rPr>
          <w:rFonts w:eastAsiaTheme="minorHAnsi"/>
          <w:sz w:val="28"/>
          <w:szCs w:val="28"/>
          <w:lang w:eastAsia="en-US"/>
        </w:rPr>
        <w:t>объектов для реализации продукции, в том числе фермерской, российских малых и средних производителей у входов в магазины крупных торговых сетей и торговых центров в целях использования их покупательского трафика</w:t>
      </w:r>
      <w:r w:rsidR="008609B7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626880" w:rsidRPr="00186DB5" w:rsidRDefault="008A251A" w:rsidP="0079393C">
      <w:pPr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626880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AA790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045A8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="00AA790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4D7AA5">
        <w:rPr>
          <w:rFonts w:ascii="Times New Roman" w:hAnsi="Times New Roman" w:cs="Times New Roman"/>
          <w:sz w:val="28"/>
          <w:szCs w:val="28"/>
        </w:rPr>
        <w:t>2.5.     Причины    невозможности    решения    проблемы    участниками</w:t>
      </w:r>
      <w:r w:rsidR="00F966D3" w:rsidRPr="004D7AA5">
        <w:rPr>
          <w:rFonts w:ascii="Times New Roman" w:hAnsi="Times New Roman" w:cs="Times New Roman"/>
          <w:sz w:val="28"/>
          <w:szCs w:val="28"/>
        </w:rPr>
        <w:t xml:space="preserve"> </w:t>
      </w:r>
      <w:r w:rsidRPr="004D7AA5">
        <w:rPr>
          <w:rFonts w:ascii="Times New Roman" w:hAnsi="Times New Roman" w:cs="Times New Roman"/>
          <w:sz w:val="28"/>
          <w:szCs w:val="28"/>
        </w:rPr>
        <w:t>соответствующих отношений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самостоятельно, без муниципального вмешательства:</w:t>
      </w:r>
      <w:r w:rsidR="00C85843">
        <w:rPr>
          <w:rFonts w:ascii="Times New Roman" w:hAnsi="Times New Roman" w:cs="Times New Roman"/>
          <w:sz w:val="28"/>
          <w:szCs w:val="28"/>
        </w:rPr>
        <w:t xml:space="preserve"> </w:t>
      </w:r>
      <w:r w:rsidR="00445288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C85843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FA57F7" w:rsidRDefault="003321AD" w:rsidP="00CD4FF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3.1. Цели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268"/>
      </w:tblGrid>
      <w:tr w:rsidR="003321AD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0CA6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A6" w:rsidRPr="00E21748" w:rsidRDefault="00560CA6" w:rsidP="000C0EEC">
            <w:pPr>
              <w:ind w:left="142" w:right="142"/>
              <w:jc w:val="both"/>
              <w:rPr>
                <w:sz w:val="28"/>
                <w:szCs w:val="28"/>
              </w:rPr>
            </w:pPr>
            <w:r w:rsidRPr="00312CC4">
              <w:rPr>
                <w:sz w:val="28"/>
                <w:szCs w:val="28"/>
              </w:rPr>
              <w:t xml:space="preserve">  </w:t>
            </w:r>
            <w:r w:rsidR="000C0EEC">
              <w:rPr>
                <w:sz w:val="28"/>
                <w:szCs w:val="28"/>
              </w:rPr>
              <w:t>В</w:t>
            </w:r>
            <w:r w:rsidR="00D03B8C">
              <w:rPr>
                <w:sz w:val="28"/>
                <w:szCs w:val="28"/>
              </w:rPr>
              <w:t xml:space="preserve">ключение </w:t>
            </w:r>
            <w:r w:rsidR="00167059">
              <w:rPr>
                <w:sz w:val="28"/>
                <w:szCs w:val="28"/>
              </w:rPr>
              <w:t>в Схему размещения НТО</w:t>
            </w:r>
            <w:r w:rsidR="00D03B8C">
              <w:rPr>
                <w:sz w:val="28"/>
                <w:szCs w:val="28"/>
              </w:rPr>
              <w:t xml:space="preserve"> дополнительных мест </w:t>
            </w:r>
            <w:r w:rsidR="00167059">
              <w:rPr>
                <w:sz w:val="28"/>
                <w:szCs w:val="28"/>
              </w:rPr>
              <w:t xml:space="preserve">для </w:t>
            </w:r>
            <w:r w:rsidR="00D03B8C">
              <w:rPr>
                <w:sz w:val="28"/>
                <w:szCs w:val="28"/>
              </w:rPr>
              <w:t xml:space="preserve">размещения НТО </w:t>
            </w:r>
            <w:r w:rsidR="00B73679">
              <w:rPr>
                <w:sz w:val="28"/>
                <w:szCs w:val="28"/>
              </w:rPr>
              <w:t>по</w:t>
            </w:r>
            <w:r w:rsidR="00167059">
              <w:rPr>
                <w:sz w:val="28"/>
                <w:szCs w:val="28"/>
              </w:rPr>
              <w:t xml:space="preserve"> реализации российской продукции, в том числе фермерской, российских малых и средних производителей</w:t>
            </w:r>
            <w:r w:rsidR="00D03B8C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D03B8C" w:rsidRPr="008A3368">
              <w:rPr>
                <w:rFonts w:eastAsiaTheme="minorHAnsi"/>
                <w:sz w:val="28"/>
                <w:szCs w:val="28"/>
                <w:lang w:eastAsia="en-US"/>
              </w:rPr>
              <w:t>расположенны</w:t>
            </w:r>
            <w:r w:rsidR="00D03B8C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D03B8C" w:rsidRPr="008A3368">
              <w:rPr>
                <w:rFonts w:eastAsiaTheme="minorHAnsi"/>
                <w:sz w:val="28"/>
                <w:szCs w:val="28"/>
                <w:lang w:eastAsia="en-US"/>
              </w:rPr>
              <w:t xml:space="preserve"> вблизи крупных </w:t>
            </w:r>
            <w:r w:rsidR="00D03B8C">
              <w:rPr>
                <w:rFonts w:eastAsiaTheme="minorHAnsi"/>
                <w:sz w:val="28"/>
                <w:szCs w:val="28"/>
                <w:lang w:eastAsia="en-US"/>
              </w:rPr>
              <w:t>торговых сетей и торговых центров</w:t>
            </w:r>
            <w:r w:rsidR="00D03B8C" w:rsidRPr="008A3368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A6" w:rsidRPr="00146E41" w:rsidRDefault="00560CA6" w:rsidP="00FA57F7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202</w:t>
            </w:r>
            <w:r w:rsidR="00FA57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-2025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A6" w:rsidRPr="00146E41" w:rsidRDefault="00560CA6" w:rsidP="008B59A0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78796A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3.2</w:t>
      </w:r>
      <w:r w:rsidRPr="00146E41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7F4AA6" w:rsidRDefault="007F4AA6" w:rsidP="007F4AA6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06 октября 2003 года </w:t>
      </w:r>
      <w:hyperlink r:id="rId9" w:history="1">
        <w:r w:rsidRPr="00203CC1">
          <w:rPr>
            <w:sz w:val="28"/>
            <w:szCs w:val="28"/>
          </w:rPr>
          <w:t>№</w:t>
        </w:r>
      </w:hyperlink>
      <w:r w:rsidRPr="00203CC1">
        <w:rPr>
          <w:sz w:val="28"/>
          <w:szCs w:val="28"/>
        </w:rPr>
        <w:t xml:space="preserve">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7F4AA6" w:rsidRDefault="007F4AA6" w:rsidP="007F4AA6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28 декабря 2009 года № </w:t>
      </w:r>
      <w:hyperlink r:id="rId10" w:history="1">
        <w:r w:rsidRPr="00203CC1">
          <w:rPr>
            <w:sz w:val="28"/>
            <w:szCs w:val="28"/>
          </w:rPr>
          <w:t>381 - ФЗ</w:t>
        </w:r>
      </w:hyperlink>
      <w:r w:rsidRPr="00203CC1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</w:p>
    <w:p w:rsidR="007F4AA6" w:rsidRDefault="00101C47" w:rsidP="007F4AA6">
      <w:pPr>
        <w:pStyle w:val="p4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AA6">
        <w:rPr>
          <w:sz w:val="28"/>
          <w:szCs w:val="28"/>
        </w:rPr>
        <w:t xml:space="preserve">  -</w:t>
      </w:r>
      <w:r w:rsidR="007F4AA6" w:rsidRPr="00203CC1">
        <w:rPr>
          <w:sz w:val="28"/>
          <w:szCs w:val="28"/>
        </w:rPr>
        <w:t xml:space="preserve"> </w:t>
      </w:r>
      <w:hyperlink r:id="rId11" w:history="1">
        <w:r w:rsidR="007F4AA6" w:rsidRPr="00203CC1">
          <w:rPr>
            <w:sz w:val="28"/>
            <w:szCs w:val="28"/>
          </w:rPr>
          <w:t>приказ</w:t>
        </w:r>
      </w:hyperlink>
      <w:r w:rsidR="007F4AA6" w:rsidRPr="00203CC1">
        <w:rPr>
          <w:sz w:val="28"/>
          <w:szCs w:val="28"/>
        </w:rPr>
        <w:t xml:space="preserve"> комитета Ставропольского края по пищевой и перерабатывающей промышленности, торговле и лицензированию от 01 июля 2010 г.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</w:t>
      </w:r>
      <w:r w:rsidR="007F4AA6">
        <w:rPr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21AD" w:rsidRPr="004A7656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4A7656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CD4FFD" w:rsidRDefault="004A206B" w:rsidP="00CD4FF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21AD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146E41" w:rsidRDefault="00CD4FFD" w:rsidP="00CD4FF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321AD">
        <w:rPr>
          <w:sz w:val="28"/>
          <w:szCs w:val="28"/>
        </w:rPr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1"/>
        <w:gridCol w:w="1701"/>
      </w:tblGrid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2572" w:rsidRPr="00F966D3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A2A" w:rsidRDefault="0023218B" w:rsidP="00DD14A7">
            <w:pPr>
              <w:ind w:firstLine="56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3218B">
              <w:rPr>
                <w:sz w:val="28"/>
                <w:szCs w:val="28"/>
              </w:rPr>
              <w:t xml:space="preserve">Расширение </w:t>
            </w:r>
            <w:r w:rsidR="00DD14A7">
              <w:rPr>
                <w:sz w:val="28"/>
                <w:szCs w:val="28"/>
              </w:rPr>
              <w:t>С</w:t>
            </w:r>
            <w:r w:rsidRPr="0023218B">
              <w:rPr>
                <w:sz w:val="28"/>
                <w:szCs w:val="28"/>
              </w:rPr>
              <w:t xml:space="preserve">хемы размещения </w:t>
            </w:r>
            <w:r w:rsidR="00DD14A7">
              <w:rPr>
                <w:sz w:val="28"/>
                <w:szCs w:val="28"/>
              </w:rPr>
              <w:t xml:space="preserve">НТО </w:t>
            </w:r>
            <w:r w:rsidRPr="0023218B">
              <w:rPr>
                <w:sz w:val="28"/>
                <w:szCs w:val="28"/>
              </w:rPr>
              <w:t xml:space="preserve">за счет включения в нее </w:t>
            </w:r>
            <w:r w:rsidR="00DD14A7" w:rsidRPr="00DD14A7">
              <w:rPr>
                <w:rFonts w:eastAsiaTheme="minorHAnsi"/>
                <w:sz w:val="28"/>
                <w:szCs w:val="28"/>
                <w:lang w:eastAsia="en-US"/>
              </w:rPr>
              <w:t>дополнительно 4 мест размещения НТО</w:t>
            </w:r>
            <w:r w:rsidR="00781267">
              <w:rPr>
                <w:rFonts w:eastAsiaTheme="minorHAnsi"/>
                <w:sz w:val="28"/>
                <w:szCs w:val="28"/>
                <w:lang w:eastAsia="en-US"/>
              </w:rPr>
              <w:t xml:space="preserve"> сезонного функционирования</w:t>
            </w:r>
            <w:r w:rsidR="00DD14A7">
              <w:rPr>
                <w:rFonts w:eastAsiaTheme="minorHAnsi"/>
                <w:sz w:val="28"/>
                <w:szCs w:val="28"/>
                <w:lang w:eastAsia="en-US"/>
              </w:rPr>
              <w:t xml:space="preserve"> по реализации продовольственных и непродовольственных товаров</w:t>
            </w:r>
            <w:r w:rsidR="00DD14A7" w:rsidRPr="00DD14A7">
              <w:rPr>
                <w:rFonts w:eastAsiaTheme="minorHAnsi"/>
                <w:sz w:val="28"/>
                <w:szCs w:val="28"/>
                <w:lang w:eastAsia="en-US"/>
              </w:rPr>
              <w:t>, расположенны</w:t>
            </w:r>
            <w:r w:rsidR="005812A5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DD14A7" w:rsidRPr="00DD14A7">
              <w:rPr>
                <w:rFonts w:eastAsiaTheme="minorHAnsi"/>
                <w:sz w:val="28"/>
                <w:szCs w:val="28"/>
                <w:lang w:eastAsia="en-US"/>
              </w:rPr>
              <w:t xml:space="preserve"> вблизи крупных торговых сетей,  предназначенны</w:t>
            </w:r>
            <w:r w:rsidR="005812A5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DD14A7" w:rsidRPr="00DD14A7">
              <w:rPr>
                <w:rFonts w:eastAsiaTheme="minorHAnsi"/>
                <w:sz w:val="28"/>
                <w:szCs w:val="28"/>
                <w:lang w:eastAsia="en-US"/>
              </w:rPr>
              <w:t xml:space="preserve"> для  </w:t>
            </w:r>
            <w:r w:rsidR="00CD4FFD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предоставления </w:t>
            </w:r>
            <w:r w:rsidR="00DD14A7" w:rsidRPr="00DD14A7">
              <w:rPr>
                <w:rFonts w:eastAsiaTheme="minorHAnsi"/>
                <w:sz w:val="28"/>
                <w:szCs w:val="28"/>
                <w:lang w:eastAsia="en-US"/>
              </w:rPr>
              <w:t>производител</w:t>
            </w:r>
            <w:r w:rsidR="00CD4FFD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DD14A7" w:rsidRPr="00DD14A7">
              <w:rPr>
                <w:rFonts w:eastAsiaTheme="minorHAnsi"/>
                <w:sz w:val="28"/>
                <w:szCs w:val="28"/>
                <w:lang w:eastAsia="en-US"/>
              </w:rPr>
              <w:t>м товаров</w:t>
            </w:r>
            <w:r w:rsidR="0078126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D14A7" w:rsidRPr="00DD14A7">
              <w:rPr>
                <w:rFonts w:eastAsiaTheme="minorHAnsi"/>
                <w:sz w:val="28"/>
                <w:szCs w:val="28"/>
                <w:lang w:eastAsia="en-US"/>
              </w:rPr>
              <w:t xml:space="preserve"> (в том числе фермерской продукции, текстиля, одежды, обуви и прочих) и организациям потребительской кооперации, являющимся субъектами малого и среднего предпринимательства</w:t>
            </w:r>
            <w:r w:rsidR="005812A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D14A7" w:rsidRPr="00DD14A7">
              <w:rPr>
                <w:rFonts w:eastAsiaTheme="minorHAnsi"/>
                <w:sz w:val="28"/>
                <w:szCs w:val="28"/>
                <w:lang w:eastAsia="en-US"/>
              </w:rPr>
              <w:t xml:space="preserve"> с периодом размещения НТО до 12 месяцев</w:t>
            </w:r>
            <w:r w:rsidR="00071A2A">
              <w:rPr>
                <w:rFonts w:eastAsiaTheme="minorHAnsi"/>
                <w:sz w:val="28"/>
                <w:szCs w:val="28"/>
                <w:lang w:eastAsia="en-US"/>
              </w:rPr>
              <w:t>, а</w:t>
            </w:r>
            <w:proofErr w:type="gramEnd"/>
            <w:r w:rsidR="00071A2A">
              <w:rPr>
                <w:rFonts w:eastAsiaTheme="minorHAnsi"/>
                <w:sz w:val="28"/>
                <w:szCs w:val="28"/>
                <w:lang w:eastAsia="en-US"/>
              </w:rPr>
              <w:t xml:space="preserve"> именно, автомагазинов, </w:t>
            </w:r>
            <w:proofErr w:type="gramStart"/>
            <w:r w:rsidR="00071A2A">
              <w:rPr>
                <w:rFonts w:eastAsiaTheme="minorHAnsi"/>
                <w:sz w:val="28"/>
                <w:szCs w:val="28"/>
                <w:lang w:eastAsia="en-US"/>
              </w:rPr>
              <w:t>расположенных</w:t>
            </w:r>
            <w:proofErr w:type="gramEnd"/>
            <w:r w:rsidR="00071A2A">
              <w:rPr>
                <w:rFonts w:eastAsiaTheme="minorHAnsi"/>
                <w:sz w:val="28"/>
                <w:szCs w:val="28"/>
                <w:lang w:eastAsia="en-US"/>
              </w:rPr>
              <w:t xml:space="preserve"> по адресам:</w:t>
            </w:r>
          </w:p>
          <w:p w:rsidR="00071A2A" w:rsidRPr="00071A2A" w:rsidRDefault="00071A2A" w:rsidP="00071A2A">
            <w:pPr>
              <w:ind w:firstLine="56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071A2A">
              <w:rPr>
                <w:rFonts w:eastAsiaTheme="minorHAnsi"/>
                <w:sz w:val="28"/>
                <w:szCs w:val="28"/>
                <w:lang w:eastAsia="en-US"/>
              </w:rPr>
              <w:t>ул. Мельничная</w:t>
            </w:r>
          </w:p>
          <w:p w:rsidR="00071A2A" w:rsidRPr="00071A2A" w:rsidRDefault="00071A2A" w:rsidP="00071A2A">
            <w:pPr>
              <w:ind w:firstLine="56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71A2A">
              <w:rPr>
                <w:rFonts w:eastAsiaTheme="minorHAnsi"/>
                <w:sz w:val="28"/>
                <w:szCs w:val="28"/>
                <w:lang w:eastAsia="en-US"/>
              </w:rPr>
              <w:t xml:space="preserve">(слева от магазина «Магнит», </w:t>
            </w:r>
            <w:proofErr w:type="spellStart"/>
            <w:r w:rsidRPr="00071A2A">
              <w:rPr>
                <w:rFonts w:eastAsiaTheme="minorHAnsi"/>
                <w:sz w:val="28"/>
                <w:szCs w:val="28"/>
                <w:lang w:eastAsia="en-US"/>
              </w:rPr>
              <w:t>ул.З.Космодемьян</w:t>
            </w:r>
            <w:proofErr w:type="spellEnd"/>
            <w:proofErr w:type="gramEnd"/>
          </w:p>
          <w:p w:rsidR="00071A2A" w:rsidRDefault="00071A2A" w:rsidP="00071A2A">
            <w:pPr>
              <w:ind w:firstLine="56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71A2A">
              <w:rPr>
                <w:rFonts w:eastAsiaTheme="minorHAnsi"/>
                <w:sz w:val="28"/>
                <w:szCs w:val="28"/>
                <w:lang w:eastAsia="en-US"/>
              </w:rPr>
              <w:t>ской</w:t>
            </w:r>
            <w:proofErr w:type="spellEnd"/>
            <w:r w:rsidRPr="00071A2A">
              <w:rPr>
                <w:rFonts w:eastAsiaTheme="minorHAnsi"/>
                <w:sz w:val="28"/>
                <w:szCs w:val="28"/>
                <w:lang w:eastAsia="en-US"/>
              </w:rPr>
              <w:t xml:space="preserve"> №19)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(2 места);</w:t>
            </w:r>
            <w:proofErr w:type="gramEnd"/>
          </w:p>
          <w:p w:rsidR="00071A2A" w:rsidRPr="00071A2A" w:rsidRDefault="00071A2A" w:rsidP="00071A2A">
            <w:pPr>
              <w:ind w:firstLine="56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572" w:rsidRPr="00F966D3" w:rsidRDefault="00071A2A" w:rsidP="00071A2A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71A2A">
              <w:rPr>
                <w:rFonts w:eastAsiaTheme="minorHAnsi"/>
                <w:sz w:val="28"/>
                <w:szCs w:val="28"/>
                <w:lang w:eastAsia="en-US"/>
              </w:rPr>
              <w:t>ул.60 лет Октября (на площадке слева от магазина «Кураж», ул. 60 лет Октября № 36)</w:t>
            </w:r>
            <w:r w:rsidR="00DD14A7" w:rsidRPr="00DD14A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(2 места)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16" w:rsidRDefault="00ED5D16" w:rsidP="0035250D">
            <w:pPr>
              <w:spacing w:after="200"/>
              <w:ind w:firstLine="14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86DB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Принятие проекта постановления установит возможность осуществления деятельности субъектам предпринимательства (юридическим лицам и индивидуальным предпринимателям) по осуществлению ими торговой деятельности и предоставлению услуг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территории городского округа</w:t>
            </w:r>
          </w:p>
          <w:p w:rsidR="00ED5D16" w:rsidRDefault="00ED5D16" w:rsidP="0035250D">
            <w:pPr>
              <w:spacing w:after="200"/>
              <w:ind w:firstLine="14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572" w:rsidRPr="0048720B" w:rsidRDefault="00682572" w:rsidP="0035250D">
            <w:pPr>
              <w:spacing w:after="200"/>
              <w:ind w:firstLine="14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572" w:rsidRPr="00F966D3" w:rsidRDefault="00682572" w:rsidP="006825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72" w:rsidRPr="00F966D3" w:rsidRDefault="00682572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D3">
              <w:rPr>
                <w:sz w:val="28"/>
                <w:szCs w:val="28"/>
              </w:rPr>
              <w:t>1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917476" w:rsidP="003321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1AD">
        <w:rPr>
          <w:rFonts w:ascii="Times New Roman" w:hAnsi="Times New Roman" w:cs="Times New Roman"/>
          <w:sz w:val="28"/>
          <w:szCs w:val="28"/>
        </w:rPr>
        <w:t xml:space="preserve">3.4. </w:t>
      </w:r>
      <w:r w:rsidR="003321AD" w:rsidRPr="00146E41">
        <w:rPr>
          <w:rFonts w:ascii="Times New Roman" w:hAnsi="Times New Roman" w:cs="Times New Roman"/>
          <w:sz w:val="28"/>
          <w:szCs w:val="28"/>
        </w:rPr>
        <w:t>Методы   расчета   индикаторов  достижения  целей  предлагаемого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4A7656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4A765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725"/>
      <w:bookmarkEnd w:id="2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324"/>
        <w:gridCol w:w="2221"/>
      </w:tblGrid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3" w:name="Par728"/>
            <w:bookmarkEnd w:id="3"/>
            <w:r w:rsidRPr="00146E41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957038">
            <w:pPr>
              <w:widowControl w:val="0"/>
              <w:autoSpaceDE w:val="0"/>
              <w:ind w:right="196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AD5EB0" w:rsidRDefault="00235D02" w:rsidP="00C16100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Субъекты малого и среднего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предпринимательства</w:t>
            </w: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реализующие (планирующие к реализации) </w:t>
            </w:r>
            <w:r w:rsidR="00AD5EB0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0539FA" w:rsidP="006F70FA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41"/>
      <w:bookmarkEnd w:id="4"/>
      <w:r w:rsidRPr="00146E41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47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1702"/>
        <w:gridCol w:w="1134"/>
        <w:gridCol w:w="1257"/>
      </w:tblGrid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5" w:name="Par743"/>
            <w:bookmarkEnd w:id="5"/>
            <w:r w:rsidRPr="00146E41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Оценка изменения численности сотрудников </w:t>
            </w:r>
            <w:r w:rsidRPr="00146E41">
              <w:rPr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lastRenderedPageBreak/>
              <w:t>Оценка изменения потребностей в других ресурсах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21AD" w:rsidRPr="00146E41" w:rsidTr="00E65608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размещения НТО в период проведения краткосрочных мероприятий.</w:t>
            </w:r>
          </w:p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 на право размещения НТО.</w:t>
            </w:r>
          </w:p>
          <w:p w:rsidR="003321AD" w:rsidRPr="002F2510" w:rsidRDefault="00B86FC2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</w:t>
            </w:r>
            <w:r w:rsidR="00D21756" w:rsidRPr="002F2510">
              <w:rPr>
                <w:sz w:val="28"/>
                <w:szCs w:val="28"/>
              </w:rPr>
              <w:t>«Об  утверждении схем</w:t>
            </w:r>
            <w:r w:rsidR="00AF3457">
              <w:rPr>
                <w:sz w:val="28"/>
                <w:szCs w:val="28"/>
              </w:rPr>
              <w:t>ы</w:t>
            </w:r>
            <w:r w:rsidR="00D21756" w:rsidRPr="002F2510">
              <w:rPr>
                <w:sz w:val="28"/>
                <w:szCs w:val="28"/>
              </w:rPr>
              <w:t xml:space="preserve"> размещения нестационарных торговых объектов на территории Советского городского округа Ставропольского края</w:t>
            </w:r>
            <w:r w:rsidR="003772AA">
              <w:rPr>
                <w:sz w:val="28"/>
                <w:szCs w:val="28"/>
              </w:rPr>
              <w:t xml:space="preserve"> и схемы размещения нестационарных объектов по предоставлению услуг</w:t>
            </w:r>
            <w:r w:rsidR="003772AA" w:rsidRPr="002F2510">
              <w:rPr>
                <w:sz w:val="28"/>
                <w:szCs w:val="28"/>
              </w:rPr>
              <w:t xml:space="preserve"> на территории Советского городского округа Ставропольского края</w:t>
            </w:r>
            <w:r w:rsidR="003772AA">
              <w:rPr>
                <w:sz w:val="28"/>
                <w:szCs w:val="28"/>
              </w:rPr>
              <w:t xml:space="preserve"> </w:t>
            </w:r>
            <w:r w:rsidR="00D21756" w:rsidRPr="002F2510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65608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2F2510" w:rsidP="00E65608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постановлением АСГО</w:t>
            </w:r>
            <w:r w:rsidR="00E65608">
              <w:rPr>
                <w:sz w:val="28"/>
                <w:szCs w:val="28"/>
              </w:rPr>
              <w:t xml:space="preserve"> СК от 27.03.18 г. </w:t>
            </w:r>
            <w:r>
              <w:rPr>
                <w:sz w:val="28"/>
                <w:szCs w:val="28"/>
              </w:rPr>
              <w:t>№ 326</w:t>
            </w:r>
            <w:r w:rsidR="00272B46">
              <w:rPr>
                <w:sz w:val="28"/>
                <w:szCs w:val="28"/>
              </w:rPr>
              <w:t xml:space="preserve"> (с  изменениями)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AD5EB0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6FC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6" w:name="Par771"/>
      <w:bookmarkEnd w:id="6"/>
      <w:r w:rsidRPr="00146E41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1701"/>
      </w:tblGrid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Виды расходов (возможных поступлений) бюджета</w:t>
            </w:r>
            <w:r>
              <w:rPr>
                <w:sz w:val="28"/>
                <w:szCs w:val="28"/>
              </w:rPr>
              <w:t xml:space="preserve">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 расходов и возможных поступлений, млн</w:t>
            </w:r>
            <w:r>
              <w:rPr>
                <w:sz w:val="28"/>
                <w:szCs w:val="28"/>
              </w:rPr>
              <w:t xml:space="preserve">. </w:t>
            </w:r>
            <w:r w:rsidRPr="00146E41">
              <w:rPr>
                <w:sz w:val="28"/>
                <w:szCs w:val="28"/>
              </w:rPr>
              <w:t>рублей</w:t>
            </w:r>
          </w:p>
        </w:tc>
      </w:tr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7D34" w:rsidRPr="00146E41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Default="00267D34" w:rsidP="00D2175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Советского </w:t>
            </w:r>
            <w:r w:rsidR="00D21756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8A3FF1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Default="002F2510" w:rsidP="002F2510">
            <w:pPr>
              <w:pStyle w:val="a5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1.Выдача разрешений на право размещения НТО в период проведения краткосрочных мероприятий.</w:t>
            </w:r>
          </w:p>
          <w:p w:rsidR="002F2510" w:rsidRDefault="002F2510" w:rsidP="002F2510">
            <w:pPr>
              <w:pStyle w:val="a5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конкурсных процедур на право размещения НТО.</w:t>
            </w:r>
          </w:p>
          <w:p w:rsidR="008A3FF1" w:rsidRDefault="002F2510" w:rsidP="002F2510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«Об  утверждении схем</w:t>
            </w:r>
            <w:r w:rsidR="00AF3457">
              <w:rPr>
                <w:sz w:val="28"/>
                <w:szCs w:val="28"/>
              </w:rPr>
              <w:t>ы</w:t>
            </w:r>
            <w:r w:rsidRPr="002F2510">
              <w:rPr>
                <w:sz w:val="28"/>
                <w:szCs w:val="28"/>
              </w:rPr>
              <w:t xml:space="preserve"> размещения нестационарных торговых объектов на территории Советского городского округа Ставропольского края</w:t>
            </w:r>
            <w:r w:rsidR="0019331E">
              <w:rPr>
                <w:sz w:val="28"/>
                <w:szCs w:val="28"/>
              </w:rPr>
              <w:t xml:space="preserve"> и схемы размещения нестационарных объектов по предоставлению услуг</w:t>
            </w:r>
            <w:r w:rsidR="0019331E" w:rsidRPr="002F2510">
              <w:rPr>
                <w:sz w:val="28"/>
                <w:szCs w:val="28"/>
              </w:rPr>
              <w:t xml:space="preserve"> на территории Советского городского округа Ставропольского края</w:t>
            </w:r>
            <w:r w:rsidRPr="002F2510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Default="00267D34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бюджета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Default="00267D34" w:rsidP="00267D3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E41">
        <w:rPr>
          <w:rFonts w:ascii="Times New Roman" w:hAnsi="Times New Roman" w:cs="Times New Roman"/>
          <w:sz w:val="28"/>
          <w:szCs w:val="28"/>
        </w:rPr>
        <w:t>.  Другие  сведения  о  дополнительных  расходах  (доходах)  бюджета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46E41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21AD" w:rsidRPr="00B93F9B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>. Источники данных: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B93F9B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9B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8"/>
      <w:bookmarkEnd w:id="7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497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977"/>
        <w:gridCol w:w="1842"/>
      </w:tblGrid>
      <w:tr w:rsidR="003321AD" w:rsidRPr="00146E41" w:rsidTr="008F51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DF55BA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DF55BA">
              <w:t xml:space="preserve">Группы потенциальных адресатов предлагаемого </w:t>
            </w:r>
            <w:r w:rsidRPr="00DF55BA">
              <w:lastRenderedPageBreak/>
              <w:t xml:space="preserve">правового регулирования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DF55BA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DF55BA">
              <w:lastRenderedPageBreak/>
              <w:t xml:space="preserve">Новые обязанности и ограничения, </w:t>
            </w:r>
            <w:r w:rsidRPr="00DF55BA">
              <w:lastRenderedPageBreak/>
              <w:t>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DF55BA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DF55BA">
              <w:lastRenderedPageBreak/>
              <w:t xml:space="preserve">Описание расходов и возможных доходов, связанных с введением </w:t>
            </w:r>
            <w:r w:rsidRPr="00DF55BA">
              <w:lastRenderedPageBreak/>
              <w:t>предлагаемого правового регулирования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DF55BA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DF55BA">
              <w:lastRenderedPageBreak/>
              <w:t>Количественная оценка, млн. рублей</w:t>
            </w:r>
          </w:p>
        </w:tc>
      </w:tr>
      <w:tr w:rsidR="003321AD" w:rsidRPr="00146E41" w:rsidTr="008F51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DF55BA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DF55BA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DF55BA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DF55BA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DF55BA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DF55BA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DF55BA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DF55BA">
              <w:t>4</w:t>
            </w:r>
          </w:p>
        </w:tc>
      </w:tr>
      <w:tr w:rsidR="00267D34" w:rsidRPr="00DF55BA" w:rsidTr="008F514F">
        <w:trPr>
          <w:cantSplit/>
          <w:trHeight w:val="2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48" w:rsidRPr="00DF55BA" w:rsidRDefault="00117148" w:rsidP="00117148">
            <w:pPr>
              <w:tabs>
                <w:tab w:val="left" w:pos="180"/>
              </w:tabs>
              <w:ind w:hanging="1260"/>
            </w:pPr>
            <w:r w:rsidRPr="00DF55BA">
              <w:rPr>
                <w:rFonts w:eastAsia="Calibri"/>
              </w:rPr>
              <w:t xml:space="preserve">                 Субъекты малого и среднего </w:t>
            </w:r>
            <w:r w:rsidRPr="00DF55BA">
              <w:t>предпринимательства (юридические лица), реализующие (планирующие к реализации) на территории Советского городского округа Ставропольского края товары и услуги через объекты нестационарной торговой сети, а также сельскохозяйственные товаропроизводители (крестьянские (фермерские) хозяйства, индивидуальные предприниматели, занимающиеся производством сельскохозяйственной продукции), зарегистрированным в качестве субъектов предпринимательской деятельности на территории Ставропольского края</w:t>
            </w:r>
            <w:bookmarkStart w:id="8" w:name="_GoBack"/>
            <w:bookmarkEnd w:id="8"/>
          </w:p>
          <w:p w:rsidR="00267D34" w:rsidRPr="00DF55BA" w:rsidRDefault="00267D34" w:rsidP="002B49DD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DF55BA" w:rsidRDefault="00E243D3" w:rsidP="002B49DD">
            <w:pPr>
              <w:widowControl w:val="0"/>
              <w:autoSpaceDE w:val="0"/>
              <w:snapToGrid w:val="0"/>
              <w:ind w:left="142" w:right="142"/>
            </w:pPr>
            <w:r w:rsidRPr="00DF55BA">
              <w:t>отсутствуют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BC" w:rsidRPr="00DF55BA" w:rsidRDefault="002F2510" w:rsidP="002B49DD">
            <w:pPr>
              <w:widowControl w:val="0"/>
              <w:autoSpaceDE w:val="0"/>
              <w:snapToGrid w:val="0"/>
              <w:ind w:left="142" w:right="142"/>
            </w:pPr>
            <w:r w:rsidRPr="00DF55BA">
              <w:t>Плата за предоставление места под размещение НТО</w:t>
            </w:r>
            <w:r w:rsidR="002B49DD" w:rsidRPr="00DF55BA">
              <w:t xml:space="preserve"> в соответствии с приложением № 2  к Положению</w:t>
            </w:r>
          </w:p>
          <w:p w:rsidR="00DD28BC" w:rsidRPr="00DF55BA" w:rsidRDefault="002B49DD" w:rsidP="002B49DD">
            <w:pPr>
              <w:widowControl w:val="0"/>
              <w:autoSpaceDE w:val="0"/>
              <w:snapToGrid w:val="0"/>
              <w:ind w:left="142" w:right="142"/>
            </w:pPr>
            <w:r w:rsidRPr="00DF55BA">
              <w:t xml:space="preserve">« О проведении конкурсного отбора на право размещения НТО, </w:t>
            </w:r>
            <w:proofErr w:type="gramStart"/>
            <w:r w:rsidRPr="00DF55BA">
              <w:t>утвержден</w:t>
            </w:r>
            <w:proofErr w:type="gramEnd"/>
          </w:p>
          <w:p w:rsidR="00267D34" w:rsidRPr="00DF55BA" w:rsidRDefault="002B49DD" w:rsidP="002B49DD">
            <w:pPr>
              <w:widowControl w:val="0"/>
              <w:autoSpaceDE w:val="0"/>
              <w:snapToGrid w:val="0"/>
              <w:ind w:left="142" w:right="142"/>
            </w:pPr>
            <w:r w:rsidRPr="00DF55BA">
              <w:t xml:space="preserve">ному постановлением АСГО СК от 27.03.2018г № 326 </w:t>
            </w:r>
            <w:r w:rsidR="00117148" w:rsidRPr="00DF55BA">
              <w:t>(с изменениями)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DF55BA" w:rsidRDefault="00E243D3" w:rsidP="002B49DD">
            <w:pPr>
              <w:widowControl w:val="0"/>
              <w:autoSpaceDE w:val="0"/>
              <w:snapToGrid w:val="0"/>
              <w:ind w:left="142" w:right="142"/>
            </w:pPr>
            <w:r w:rsidRPr="00DF55BA">
              <w:t xml:space="preserve">Отсутствует 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11714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117148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  <w:r w:rsidR="00117148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 xml:space="preserve">отсрочки  вступления  в силу нормативного правового акта либо </w:t>
      </w:r>
      <w:r w:rsidRPr="00146E41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отношения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117148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</w:p>
    <w:p w:rsidR="003321AD" w:rsidRPr="00146E41" w:rsidRDefault="003321AD" w:rsidP="000761BD">
      <w:pPr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акта:</w:t>
      </w:r>
      <w:r w:rsidR="00E243D3">
        <w:rPr>
          <w:sz w:val="28"/>
          <w:szCs w:val="28"/>
        </w:rPr>
        <w:t xml:space="preserve"> </w:t>
      </w:r>
      <w:r w:rsidR="00E65608" w:rsidRPr="00A24007">
        <w:rPr>
          <w:sz w:val="28"/>
          <w:szCs w:val="28"/>
        </w:rPr>
        <w:t>на следующий день после дня его официального обнародования</w:t>
      </w:r>
      <w:r w:rsidR="00E65608">
        <w:rPr>
          <w:sz w:val="28"/>
          <w:szCs w:val="28"/>
        </w:rPr>
        <w:t xml:space="preserve"> в форме размещения в сетевом издании-сайте муниципальных правовых актов Советского городского округа Ставропольского края</w:t>
      </w:r>
      <w:r w:rsidR="00E65608" w:rsidRPr="00A24007">
        <w:rPr>
          <w:sz w:val="28"/>
          <w:szCs w:val="28"/>
        </w:rPr>
        <w:t xml:space="preserve"> «</w:t>
      </w:r>
      <w:hyperlink r:id="rId12" w:history="1">
        <w:r w:rsidR="00E65608" w:rsidRPr="00715AD6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E65608" w:rsidRPr="00715AD6">
          <w:rPr>
            <w:rStyle w:val="a3"/>
            <w:color w:val="auto"/>
            <w:sz w:val="28"/>
            <w:szCs w:val="28"/>
            <w:u w:val="none"/>
          </w:rPr>
          <w:t>://сгоск.рф</w:t>
        </w:r>
      </w:hyperlink>
      <w:r w:rsidR="00E65608" w:rsidRPr="00715AD6">
        <w:rPr>
          <w:sz w:val="28"/>
          <w:szCs w:val="28"/>
        </w:rPr>
        <w:t xml:space="preserve">» в </w:t>
      </w:r>
      <w:r w:rsidR="00E65608" w:rsidRPr="00A24007">
        <w:rPr>
          <w:sz w:val="28"/>
          <w:szCs w:val="28"/>
        </w:rPr>
        <w:t xml:space="preserve">разделе «Официальное обнародование муниципальных нормативных правовых </w:t>
      </w:r>
      <w:r w:rsidR="00E65608" w:rsidRPr="00556FF6">
        <w:rPr>
          <w:sz w:val="28"/>
          <w:szCs w:val="28"/>
        </w:rPr>
        <w:t>актов»</w:t>
      </w: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1626A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51626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626A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9F590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</w:p>
    <w:p w:rsidR="00E243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E2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а) срок переходного периода: ______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 дней с момента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9F590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</w:p>
    <w:p w:rsidR="003321AD" w:rsidRPr="00146E41" w:rsidRDefault="003321AD" w:rsidP="00C82C27">
      <w:pPr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регулирования на ранее возникшие отношения: </w:t>
      </w:r>
      <w:r w:rsidR="00C0416C">
        <w:rPr>
          <w:sz w:val="28"/>
          <w:szCs w:val="28"/>
        </w:rPr>
        <w:t>Распространяется на ранее возникшие правоотношения по договорам на размещение НТО, заключенным в период  с 01.01.2018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 </w:t>
      </w:r>
      <w:r w:rsidR="009F590C">
        <w:rPr>
          <w:rFonts w:ascii="Times New Roman" w:hAnsi="Times New Roman" w:cs="Times New Roman"/>
          <w:sz w:val="28"/>
          <w:szCs w:val="28"/>
        </w:rPr>
        <w:t xml:space="preserve">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периода и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E243D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51626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сводного отчета: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акта и сводному отчету</w:t>
      </w:r>
    </w:p>
    <w:p w:rsidR="003321AD" w:rsidRPr="00146E41" w:rsidRDefault="003321AD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публичными  консультациями  по  проекту  акта  и  сводному отчету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736D6F">
        <w:rPr>
          <w:rFonts w:ascii="Times New Roman" w:hAnsi="Times New Roman" w:cs="Times New Roman"/>
          <w:sz w:val="28"/>
          <w:szCs w:val="28"/>
        </w:rPr>
        <w:t>17 февраля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282E47">
        <w:rPr>
          <w:rFonts w:ascii="Times New Roman" w:hAnsi="Times New Roman" w:cs="Times New Roman"/>
          <w:sz w:val="28"/>
          <w:szCs w:val="28"/>
        </w:rPr>
        <w:t>2</w:t>
      </w:r>
      <w:r w:rsidR="00736D6F">
        <w:rPr>
          <w:rFonts w:ascii="Times New Roman" w:hAnsi="Times New Roman" w:cs="Times New Roman"/>
          <w:sz w:val="28"/>
          <w:szCs w:val="28"/>
        </w:rPr>
        <w:t>3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736D6F">
        <w:rPr>
          <w:rFonts w:ascii="Times New Roman" w:hAnsi="Times New Roman" w:cs="Times New Roman"/>
          <w:sz w:val="28"/>
          <w:szCs w:val="28"/>
        </w:rPr>
        <w:t>03 марта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282E47">
        <w:rPr>
          <w:rFonts w:ascii="Times New Roman" w:hAnsi="Times New Roman" w:cs="Times New Roman"/>
          <w:sz w:val="28"/>
          <w:szCs w:val="28"/>
        </w:rPr>
        <w:t>2</w:t>
      </w:r>
      <w:r w:rsidR="00736D6F">
        <w:rPr>
          <w:rFonts w:ascii="Times New Roman" w:hAnsi="Times New Roman" w:cs="Times New Roman"/>
          <w:sz w:val="28"/>
          <w:szCs w:val="28"/>
        </w:rPr>
        <w:t>3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514617" w:rsidRPr="009F590C" w:rsidRDefault="00514617" w:rsidP="00E623A8">
      <w:pPr>
        <w:pStyle w:val="ConsPlusNonformat"/>
        <w:tabs>
          <w:tab w:val="left" w:pos="709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Всего замечаний и пред</w:t>
      </w:r>
      <w:r>
        <w:rPr>
          <w:rFonts w:ascii="Times New Roman" w:hAnsi="Times New Roman" w:cs="Times New Roman"/>
          <w:sz w:val="28"/>
          <w:szCs w:val="28"/>
        </w:rPr>
        <w:t>ложений: _</w:t>
      </w:r>
      <w:r w:rsidR="00282E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__, из них учтено </w:t>
      </w:r>
      <w:r w:rsidRPr="00146E41">
        <w:rPr>
          <w:rFonts w:ascii="Times New Roman" w:hAnsi="Times New Roman" w:cs="Times New Roman"/>
          <w:sz w:val="28"/>
          <w:szCs w:val="28"/>
        </w:rPr>
        <w:t>полностью: ___</w:t>
      </w:r>
      <w:r w:rsidR="00282E47">
        <w:rPr>
          <w:rFonts w:ascii="Times New Roman" w:hAnsi="Times New Roman" w:cs="Times New Roman"/>
          <w:sz w:val="28"/>
          <w:szCs w:val="28"/>
        </w:rPr>
        <w:t>0</w:t>
      </w:r>
      <w:r w:rsidRPr="009F590C">
        <w:rPr>
          <w:rFonts w:ascii="Times New Roman" w:hAnsi="Times New Roman" w:cs="Times New Roman"/>
          <w:sz w:val="28"/>
          <w:szCs w:val="28"/>
        </w:rPr>
        <w:t>_____, учтено частично: ___</w:t>
      </w:r>
      <w:r w:rsidR="00E623A8" w:rsidRPr="009F590C">
        <w:rPr>
          <w:rFonts w:ascii="Times New Roman" w:hAnsi="Times New Roman" w:cs="Times New Roman"/>
          <w:sz w:val="28"/>
          <w:szCs w:val="28"/>
        </w:rPr>
        <w:t>0</w:t>
      </w:r>
      <w:r w:rsidRPr="009F590C">
        <w:rPr>
          <w:rFonts w:ascii="Times New Roman" w:hAnsi="Times New Roman" w:cs="Times New Roman"/>
          <w:sz w:val="28"/>
          <w:szCs w:val="28"/>
        </w:rPr>
        <w:t>_____</w:t>
      </w:r>
      <w:r w:rsidR="00E623A8" w:rsidRPr="009F590C">
        <w:rPr>
          <w:rFonts w:ascii="Times New Roman" w:hAnsi="Times New Roman" w:cs="Times New Roman"/>
          <w:sz w:val="28"/>
          <w:szCs w:val="28"/>
        </w:rPr>
        <w:t>.</w:t>
      </w:r>
    </w:p>
    <w:p w:rsidR="003321AD" w:rsidRDefault="00514617" w:rsidP="00514617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F590C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</w:t>
      </w:r>
      <w:r w:rsidR="00E623A8" w:rsidRPr="009F590C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9F590C">
        <w:rPr>
          <w:rFonts w:ascii="Times New Roman" w:eastAsia="Courier New" w:hAnsi="Times New Roman" w:cs="Times New Roman"/>
          <w:sz w:val="28"/>
          <w:szCs w:val="28"/>
        </w:rPr>
        <w:t xml:space="preserve">  9</w:t>
      </w:r>
      <w:r w:rsidRPr="009F590C">
        <w:rPr>
          <w:rFonts w:ascii="Times New Roman" w:hAnsi="Times New Roman" w:cs="Times New Roman"/>
          <w:sz w:val="28"/>
          <w:szCs w:val="28"/>
        </w:rPr>
        <w:t xml:space="preserve"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 </w:t>
      </w:r>
      <w:hyperlink r:id="rId13" w:history="1">
        <w:r w:rsidR="00133506" w:rsidRPr="009F59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http://sgosk.ru/information/economy/orv-i-ekspertiza-npa/publichnye-konsultatsii.php</w:t>
        </w:r>
      </w:hyperlink>
    </w:p>
    <w:p w:rsidR="009F590C" w:rsidRPr="009F590C" w:rsidRDefault="009F590C" w:rsidP="00514617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_______________________________________________________________</w:t>
      </w:r>
    </w:p>
    <w:p w:rsidR="003321AD" w:rsidRPr="009F590C" w:rsidRDefault="003321AD" w:rsidP="00332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F590C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9F590C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61BD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E243D3" w:rsidRDefault="00B86FC2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736D6F">
        <w:rPr>
          <w:rFonts w:ascii="Times New Roman" w:hAnsi="Times New Roman" w:cs="Times New Roman"/>
          <w:sz w:val="28"/>
          <w:szCs w:val="28"/>
        </w:rPr>
        <w:t>Е.А.Носоченко</w:t>
      </w:r>
    </w:p>
    <w:sectPr w:rsidR="00E243D3" w:rsidSect="00DF55B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D79"/>
    <w:multiLevelType w:val="hybridMultilevel"/>
    <w:tmpl w:val="3EDAC29E"/>
    <w:lvl w:ilvl="0" w:tplc="8B20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AD"/>
    <w:rsid w:val="0003303E"/>
    <w:rsid w:val="0003669B"/>
    <w:rsid w:val="00043E22"/>
    <w:rsid w:val="000539FA"/>
    <w:rsid w:val="0006689E"/>
    <w:rsid w:val="00071A2A"/>
    <w:rsid w:val="000761BD"/>
    <w:rsid w:val="000A707D"/>
    <w:rsid w:val="000C0EEC"/>
    <w:rsid w:val="000C6ACB"/>
    <w:rsid w:val="000F54B0"/>
    <w:rsid w:val="00101C47"/>
    <w:rsid w:val="00117148"/>
    <w:rsid w:val="00133506"/>
    <w:rsid w:val="00151032"/>
    <w:rsid w:val="00167059"/>
    <w:rsid w:val="00187EC0"/>
    <w:rsid w:val="0019331E"/>
    <w:rsid w:val="001940D3"/>
    <w:rsid w:val="001A5E50"/>
    <w:rsid w:val="001C615A"/>
    <w:rsid w:val="00207C48"/>
    <w:rsid w:val="0023218B"/>
    <w:rsid w:val="00235D02"/>
    <w:rsid w:val="002365D9"/>
    <w:rsid w:val="00263265"/>
    <w:rsid w:val="00267D34"/>
    <w:rsid w:val="00272B46"/>
    <w:rsid w:val="0027443F"/>
    <w:rsid w:val="00282E47"/>
    <w:rsid w:val="002B0F83"/>
    <w:rsid w:val="002B49DD"/>
    <w:rsid w:val="002B7E82"/>
    <w:rsid w:val="002F2510"/>
    <w:rsid w:val="003042F5"/>
    <w:rsid w:val="003321AD"/>
    <w:rsid w:val="00345ABF"/>
    <w:rsid w:val="00346DAF"/>
    <w:rsid w:val="0035250D"/>
    <w:rsid w:val="003710A7"/>
    <w:rsid w:val="003772AA"/>
    <w:rsid w:val="003C3A96"/>
    <w:rsid w:val="003E4BE2"/>
    <w:rsid w:val="003E6DD6"/>
    <w:rsid w:val="004411D0"/>
    <w:rsid w:val="00441FFA"/>
    <w:rsid w:val="00445288"/>
    <w:rsid w:val="00460F75"/>
    <w:rsid w:val="004663D7"/>
    <w:rsid w:val="004A206B"/>
    <w:rsid w:val="004A5D81"/>
    <w:rsid w:val="004C1BA8"/>
    <w:rsid w:val="004C5B99"/>
    <w:rsid w:val="004D7AA5"/>
    <w:rsid w:val="004E2E1B"/>
    <w:rsid w:val="00514617"/>
    <w:rsid w:val="00551F3C"/>
    <w:rsid w:val="0056040B"/>
    <w:rsid w:val="00560CA6"/>
    <w:rsid w:val="00566191"/>
    <w:rsid w:val="0057234F"/>
    <w:rsid w:val="005754B1"/>
    <w:rsid w:val="005812A5"/>
    <w:rsid w:val="00586A28"/>
    <w:rsid w:val="005878B8"/>
    <w:rsid w:val="00614CBE"/>
    <w:rsid w:val="00626880"/>
    <w:rsid w:val="00682572"/>
    <w:rsid w:val="006F70FA"/>
    <w:rsid w:val="007020CA"/>
    <w:rsid w:val="007033DA"/>
    <w:rsid w:val="00715AD6"/>
    <w:rsid w:val="007312EF"/>
    <w:rsid w:val="00736D6F"/>
    <w:rsid w:val="00781267"/>
    <w:rsid w:val="00782457"/>
    <w:rsid w:val="0078796A"/>
    <w:rsid w:val="0079393C"/>
    <w:rsid w:val="007B4B5E"/>
    <w:rsid w:val="007D56D1"/>
    <w:rsid w:val="007E3AC9"/>
    <w:rsid w:val="007F4AA6"/>
    <w:rsid w:val="00803086"/>
    <w:rsid w:val="008207DC"/>
    <w:rsid w:val="008576C6"/>
    <w:rsid w:val="008609B7"/>
    <w:rsid w:val="008808BE"/>
    <w:rsid w:val="0088340B"/>
    <w:rsid w:val="00885EC5"/>
    <w:rsid w:val="008A251A"/>
    <w:rsid w:val="008A3FF1"/>
    <w:rsid w:val="008B5AC5"/>
    <w:rsid w:val="008F514F"/>
    <w:rsid w:val="00912CD6"/>
    <w:rsid w:val="0091409B"/>
    <w:rsid w:val="00917476"/>
    <w:rsid w:val="00931221"/>
    <w:rsid w:val="00933EA3"/>
    <w:rsid w:val="0093449E"/>
    <w:rsid w:val="0094578C"/>
    <w:rsid w:val="009468B7"/>
    <w:rsid w:val="00957038"/>
    <w:rsid w:val="00965635"/>
    <w:rsid w:val="009E1BC0"/>
    <w:rsid w:val="009F590C"/>
    <w:rsid w:val="00A552D3"/>
    <w:rsid w:val="00A60E69"/>
    <w:rsid w:val="00A62320"/>
    <w:rsid w:val="00A64298"/>
    <w:rsid w:val="00A67C38"/>
    <w:rsid w:val="00AA2CB4"/>
    <w:rsid w:val="00AA3F6A"/>
    <w:rsid w:val="00AA7906"/>
    <w:rsid w:val="00AB4FE0"/>
    <w:rsid w:val="00AD5EB0"/>
    <w:rsid w:val="00AF3457"/>
    <w:rsid w:val="00B0596D"/>
    <w:rsid w:val="00B346B7"/>
    <w:rsid w:val="00B3770F"/>
    <w:rsid w:val="00B73679"/>
    <w:rsid w:val="00B86FC2"/>
    <w:rsid w:val="00B92CF1"/>
    <w:rsid w:val="00BA7C9B"/>
    <w:rsid w:val="00BD753D"/>
    <w:rsid w:val="00BF53EB"/>
    <w:rsid w:val="00BF748F"/>
    <w:rsid w:val="00C0416C"/>
    <w:rsid w:val="00C045A8"/>
    <w:rsid w:val="00C16100"/>
    <w:rsid w:val="00C24ABC"/>
    <w:rsid w:val="00C82C27"/>
    <w:rsid w:val="00C85843"/>
    <w:rsid w:val="00CA17F6"/>
    <w:rsid w:val="00CD4FFD"/>
    <w:rsid w:val="00D03B8C"/>
    <w:rsid w:val="00D03C8E"/>
    <w:rsid w:val="00D21756"/>
    <w:rsid w:val="00D77CEF"/>
    <w:rsid w:val="00D8047B"/>
    <w:rsid w:val="00DD14A7"/>
    <w:rsid w:val="00DD28BC"/>
    <w:rsid w:val="00DD7AE5"/>
    <w:rsid w:val="00DE7403"/>
    <w:rsid w:val="00DF55BA"/>
    <w:rsid w:val="00E213B9"/>
    <w:rsid w:val="00E21748"/>
    <w:rsid w:val="00E243D3"/>
    <w:rsid w:val="00E623A8"/>
    <w:rsid w:val="00E65608"/>
    <w:rsid w:val="00E76474"/>
    <w:rsid w:val="00EA1819"/>
    <w:rsid w:val="00ED5D16"/>
    <w:rsid w:val="00F064B5"/>
    <w:rsid w:val="00F852B2"/>
    <w:rsid w:val="00F966D3"/>
    <w:rsid w:val="00FA57F7"/>
    <w:rsid w:val="00FD6CF6"/>
    <w:rsid w:val="00FE70DD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F2510"/>
    <w:pPr>
      <w:ind w:left="720"/>
      <w:contextualSpacing/>
    </w:pPr>
  </w:style>
  <w:style w:type="paragraph" w:customStyle="1" w:styleId="p4">
    <w:name w:val="p4"/>
    <w:basedOn w:val="a"/>
    <w:rsid w:val="00DD7AE5"/>
    <w:pPr>
      <w:spacing w:before="100" w:beforeAutospacing="1" w:after="100" w:afterAutospacing="1"/>
    </w:pPr>
  </w:style>
  <w:style w:type="paragraph" w:customStyle="1" w:styleId="ConsTitle">
    <w:name w:val="ConsTitle"/>
    <w:rsid w:val="000F54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yandex.ru" TargetMode="External"/><Relationship Id="rId13" Type="http://schemas.openxmlformats.org/officeDocument/2006/relationships/hyperlink" Target="http://sgosk.ru/information/economy/orv-i-ekspertiza-npa/publichnye-konsultatsii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9;&#1075;&#1086;&#1089;&#1082;.&#1088;&#1092;" TargetMode="External"/><Relationship Id="rId12" Type="http://schemas.openxmlformats.org/officeDocument/2006/relationships/hyperlink" Target="http://&#1089;&#1075;&#1086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5;&#1086;&#1089;&#1082;.&#1088;&#1092;" TargetMode="External"/><Relationship Id="rId11" Type="http://schemas.openxmlformats.org/officeDocument/2006/relationships/hyperlink" Target="consultantplus://offline/ref=6DA5867D2C319E78F9CF8433927959055DCA515A7C8F9DC0A83B4D4447E3D907154F882E3081D5032488F413AD428452016659340C14C6C09159BCs4P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A5867D2C319E78F9CF9A3E8415070F59C10E5073889F90F264161910EAD3505200D16C748CD5022383A341E243D81453755B300C16C5DFs9P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A5867D2C319E78F9CF9A3E8415070F59C008517D8C9F90F264161910EAD3505200D16C748CD50B2683A341E243D81453755B300C16C5DFs9P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143</cp:revision>
  <cp:lastPrinted>2016-06-01T10:23:00Z</cp:lastPrinted>
  <dcterms:created xsi:type="dcterms:W3CDTF">2019-05-28T12:08:00Z</dcterms:created>
  <dcterms:modified xsi:type="dcterms:W3CDTF">2023-03-09T12:19:00Z</dcterms:modified>
</cp:coreProperties>
</file>