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A2F4" w14:textId="77777777" w:rsidR="000B015F" w:rsidRPr="000B015F" w:rsidRDefault="000B015F" w:rsidP="000B015F">
      <w:pPr>
        <w:ind w:left="142" w:firstLine="0"/>
        <w:jc w:val="right"/>
      </w:pPr>
      <w:r w:rsidRPr="000B015F">
        <w:t>Обнародовано в сетевом издании – сайте</w:t>
      </w:r>
    </w:p>
    <w:p w14:paraId="09AF7436" w14:textId="77777777" w:rsidR="000B015F" w:rsidRPr="000B015F" w:rsidRDefault="000B015F" w:rsidP="000B015F">
      <w:pPr>
        <w:ind w:left="142" w:firstLine="0"/>
        <w:jc w:val="right"/>
      </w:pPr>
      <w:r w:rsidRPr="000B015F">
        <w:t>муниципальных правовых актов</w:t>
      </w:r>
    </w:p>
    <w:p w14:paraId="2B0A01FA" w14:textId="77777777" w:rsidR="000B015F" w:rsidRPr="000B015F" w:rsidRDefault="000B015F" w:rsidP="000B015F">
      <w:pPr>
        <w:ind w:left="142" w:firstLine="0"/>
        <w:jc w:val="right"/>
      </w:pPr>
      <w:r w:rsidRPr="000B015F">
        <w:t xml:space="preserve">Советского городского округа Ставропольского края </w:t>
      </w:r>
    </w:p>
    <w:p w14:paraId="39FA9CCD" w14:textId="77777777" w:rsidR="000B015F" w:rsidRPr="000B015F" w:rsidRDefault="000B015F" w:rsidP="000B015F">
      <w:pPr>
        <w:ind w:left="142" w:firstLine="0"/>
        <w:jc w:val="right"/>
      </w:pPr>
      <w:r w:rsidRPr="000B015F">
        <w:t xml:space="preserve">и в муниципальных библиотеках </w:t>
      </w:r>
    </w:p>
    <w:p w14:paraId="64B6D833" w14:textId="71F40883" w:rsidR="000B015F" w:rsidRPr="000B015F" w:rsidRDefault="000B015F" w:rsidP="000B015F">
      <w:pPr>
        <w:ind w:left="142" w:firstLine="0"/>
        <w:jc w:val="right"/>
      </w:pPr>
      <w:r>
        <w:t>20</w:t>
      </w:r>
      <w:bookmarkStart w:id="0" w:name="_GoBack"/>
      <w:bookmarkEnd w:id="0"/>
      <w:r w:rsidRPr="000B015F">
        <w:t>.09.2023 г.</w:t>
      </w:r>
    </w:p>
    <w:p w14:paraId="06341AD1" w14:textId="2F3138B2" w:rsidR="00632088" w:rsidRDefault="00632A64" w:rsidP="00655BE7">
      <w:pPr>
        <w:ind w:left="142" w:firstLine="0"/>
        <w:jc w:val="center"/>
        <w:rPr>
          <w:b/>
          <w:sz w:val="32"/>
          <w:szCs w:val="32"/>
        </w:rPr>
      </w:pPr>
      <w:r w:rsidRPr="00632A64">
        <w:rPr>
          <w:b/>
          <w:sz w:val="32"/>
          <w:szCs w:val="32"/>
        </w:rPr>
        <w:t>АДМИНИСТРАЦИЯ</w:t>
      </w:r>
      <w:r w:rsidR="00632088" w:rsidRPr="00632A64">
        <w:rPr>
          <w:b/>
          <w:sz w:val="32"/>
          <w:szCs w:val="32"/>
        </w:rPr>
        <w:t xml:space="preserve"> СОВЕТСКОГО ГОРОДСКОГО ОКРУГА СТАВРОПОЛЬСКОГО КРАЯ</w:t>
      </w:r>
    </w:p>
    <w:p w14:paraId="6A7781E3" w14:textId="77777777" w:rsidR="00632A64" w:rsidRPr="00632A64" w:rsidRDefault="00632A64" w:rsidP="00632A64">
      <w:pPr>
        <w:ind w:left="720" w:firstLine="567"/>
        <w:jc w:val="center"/>
        <w:rPr>
          <w:b/>
        </w:rPr>
      </w:pPr>
    </w:p>
    <w:p w14:paraId="4238840C" w14:textId="0D2E9C3A" w:rsidR="00632A64" w:rsidRPr="00632A64" w:rsidRDefault="00632A64" w:rsidP="00632A64">
      <w:pPr>
        <w:ind w:left="720" w:firstLine="567"/>
        <w:jc w:val="center"/>
        <w:rPr>
          <w:b/>
          <w:sz w:val="32"/>
          <w:szCs w:val="32"/>
        </w:rPr>
      </w:pPr>
      <w:bookmarkStart w:id="1" w:name="_Hlk73006285"/>
      <w:bookmarkStart w:id="2" w:name="_Hlk140505210"/>
      <w:r w:rsidRPr="00632A64">
        <w:rPr>
          <w:b/>
          <w:sz w:val="32"/>
          <w:szCs w:val="32"/>
        </w:rPr>
        <w:t>ПОСТАНОВЛЕНИЕ</w:t>
      </w:r>
    </w:p>
    <w:bookmarkEnd w:id="1"/>
    <w:p w14:paraId="193A5ED5" w14:textId="6F4CFE3C" w:rsidR="00632A64" w:rsidRPr="00632A64" w:rsidRDefault="00632A64" w:rsidP="00632A64">
      <w:pPr>
        <w:tabs>
          <w:tab w:val="left" w:pos="3189"/>
          <w:tab w:val="left" w:pos="7758"/>
        </w:tabs>
        <w:ind w:firstLine="567"/>
        <w:jc w:val="center"/>
        <w:rPr>
          <w:b/>
          <w:sz w:val="32"/>
          <w:szCs w:val="32"/>
        </w:rPr>
      </w:pPr>
      <w:r w:rsidRPr="00632A64">
        <w:rPr>
          <w:b/>
          <w:sz w:val="32"/>
          <w:szCs w:val="32"/>
        </w:rPr>
        <w:t>от 20</w:t>
      </w:r>
      <w:r>
        <w:rPr>
          <w:b/>
          <w:sz w:val="32"/>
          <w:szCs w:val="32"/>
        </w:rPr>
        <w:t xml:space="preserve"> сентября 2023 г.</w:t>
      </w:r>
      <w:r w:rsidRPr="00632A64">
        <w:rPr>
          <w:b/>
          <w:sz w:val="32"/>
          <w:szCs w:val="32"/>
        </w:rPr>
        <w:t>№ 1016</w:t>
      </w:r>
    </w:p>
    <w:bookmarkEnd w:id="2"/>
    <w:p w14:paraId="7440FCCF" w14:textId="77777777" w:rsidR="00E64D9B" w:rsidRPr="00655BE7" w:rsidRDefault="00E64D9B" w:rsidP="00632A64">
      <w:pPr>
        <w:ind w:left="720" w:firstLine="567"/>
        <w:jc w:val="center"/>
        <w:rPr>
          <w:b/>
        </w:rPr>
      </w:pPr>
    </w:p>
    <w:p w14:paraId="3C8C8FFF" w14:textId="700CAEC8" w:rsidR="003128E2" w:rsidRPr="00632A64" w:rsidRDefault="00655BE7" w:rsidP="00632A64">
      <w:pPr>
        <w:ind w:left="720" w:firstLine="567"/>
        <w:jc w:val="center"/>
        <w:rPr>
          <w:b/>
          <w:sz w:val="32"/>
          <w:szCs w:val="32"/>
        </w:rPr>
      </w:pPr>
      <w:r w:rsidRPr="00632A64">
        <w:rPr>
          <w:b/>
          <w:sz w:val="32"/>
          <w:szCs w:val="32"/>
        </w:rPr>
        <w:t>ОБ УТВЕРЖДЕНИИ ПОРЯДКА ОПРЕДЕЛЕНИЯ НОРМАТИВНЫХ ЗАТРАТ НА ОКАЗАНИЕ МУНИЦИПАЛЬНОЙ УСЛУГИ</w:t>
      </w:r>
      <w:bookmarkStart w:id="3" w:name="_Hlk112233251"/>
      <w:r w:rsidRPr="00632A64">
        <w:rPr>
          <w:b/>
          <w:sz w:val="32"/>
          <w:szCs w:val="32"/>
        </w:rPr>
        <w:t xml:space="preserve"> В СООТВЕТСТВИИ С СОЦИАЛЬНЫМ СЕРТИФИКАТОМ</w:t>
      </w:r>
      <w:bookmarkEnd w:id="3"/>
    </w:p>
    <w:p w14:paraId="777CEC2C" w14:textId="77777777" w:rsidR="003128E2" w:rsidRPr="00632A64" w:rsidRDefault="003128E2" w:rsidP="00632A64">
      <w:pPr>
        <w:ind w:left="720" w:firstLine="567"/>
      </w:pPr>
    </w:p>
    <w:p w14:paraId="55323479" w14:textId="77777777" w:rsidR="00E64D9B" w:rsidRPr="00632A64" w:rsidRDefault="00E64D9B" w:rsidP="00632A64">
      <w:pPr>
        <w:ind w:left="720" w:firstLine="567"/>
      </w:pPr>
    </w:p>
    <w:p w14:paraId="13F0F9FA" w14:textId="75C445F8" w:rsidR="004645A1" w:rsidRPr="00632A64" w:rsidRDefault="00E0209C" w:rsidP="00632A64">
      <w:pPr>
        <w:ind w:left="720" w:firstLine="567"/>
      </w:pPr>
      <w:proofErr w:type="gramStart"/>
      <w:r w:rsidRPr="00632A64">
        <w:t>Руководствуясь Бюджетным кодексом Российской Федерации, приказом</w:t>
      </w:r>
      <w:r w:rsidR="000A77DA" w:rsidRPr="00632A64">
        <w:t xml:space="preserve"> Министерства</w:t>
      </w:r>
      <w:r w:rsidR="00632A64" w:rsidRPr="00632A64">
        <w:t xml:space="preserve"> </w:t>
      </w:r>
      <w:r w:rsidR="000A77DA" w:rsidRPr="00632A64">
        <w:t>просвещени</w:t>
      </w:r>
      <w:r w:rsidRPr="00632A64">
        <w:t>я</w:t>
      </w:r>
      <w:r w:rsidR="00632A64" w:rsidRPr="00632A64">
        <w:t xml:space="preserve"> </w:t>
      </w:r>
      <w:r w:rsidRPr="00632A64">
        <w:t>Российской</w:t>
      </w:r>
      <w:r w:rsidR="00632A64" w:rsidRPr="00632A64">
        <w:t xml:space="preserve"> </w:t>
      </w:r>
      <w:r w:rsidRPr="00632A64">
        <w:t>Федерации</w:t>
      </w:r>
      <w:r w:rsidR="00632A64" w:rsidRPr="00632A64">
        <w:t xml:space="preserve"> </w:t>
      </w:r>
      <w:r w:rsidRPr="00632A64">
        <w:t>от</w:t>
      </w:r>
      <w:r w:rsidR="00632A64" w:rsidRPr="00632A64">
        <w:t xml:space="preserve"> </w:t>
      </w:r>
      <w:r w:rsidRPr="00632A64">
        <w:t>22</w:t>
      </w:r>
      <w:r w:rsidR="00632A64" w:rsidRPr="00632A64">
        <w:t xml:space="preserve"> </w:t>
      </w:r>
      <w:r w:rsidRPr="00632A64">
        <w:t xml:space="preserve">сентября </w:t>
      </w:r>
      <w:r w:rsidR="000A77DA" w:rsidRPr="00632A64">
        <w:t>2021</w:t>
      </w:r>
      <w:r w:rsidRPr="00632A64">
        <w:t>года</w:t>
      </w:r>
      <w:r w:rsidR="00632A64" w:rsidRPr="00632A64">
        <w:t xml:space="preserve"> </w:t>
      </w:r>
      <w:r w:rsidR="000A77DA" w:rsidRPr="00632A64">
        <w:t>№ 662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</w:t>
      </w:r>
      <w:proofErr w:type="gramEnd"/>
      <w:r w:rsidR="000A77DA" w:rsidRPr="00632A64">
        <w:t xml:space="preserve"> </w:t>
      </w:r>
      <w:proofErr w:type="gramStart"/>
      <w:r w:rsidR="000A77DA" w:rsidRPr="00632A64">
        <w:t>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учреждением", в</w:t>
      </w:r>
      <w:r w:rsidR="003128E2" w:rsidRPr="00632A64">
        <w:t xml:space="preserve">о исполнение постановления администрации </w:t>
      </w:r>
      <w:r w:rsidR="001A4DDA" w:rsidRPr="00632A64">
        <w:t>Советского</w:t>
      </w:r>
      <w:r w:rsidR="00632A64" w:rsidRPr="00632A64">
        <w:t xml:space="preserve"> </w:t>
      </w:r>
      <w:r w:rsidR="001A4DDA" w:rsidRPr="00632A64">
        <w:t>городского</w:t>
      </w:r>
      <w:r w:rsidR="00632A64" w:rsidRPr="00632A64">
        <w:t xml:space="preserve"> </w:t>
      </w:r>
      <w:r w:rsidR="001A4DDA" w:rsidRPr="00632A64">
        <w:t>округа</w:t>
      </w:r>
      <w:r w:rsidR="00632A64" w:rsidRPr="00632A64">
        <w:t xml:space="preserve"> </w:t>
      </w:r>
      <w:r w:rsidR="001A4DDA" w:rsidRPr="00632A64">
        <w:t>Ставропольского</w:t>
      </w:r>
      <w:r w:rsidR="00632A64" w:rsidRPr="00632A64">
        <w:t xml:space="preserve"> </w:t>
      </w:r>
      <w:r w:rsidR="001A4DDA" w:rsidRPr="00632A64">
        <w:t>края</w:t>
      </w:r>
      <w:r w:rsidR="00632A64" w:rsidRPr="00632A64">
        <w:t xml:space="preserve"> </w:t>
      </w:r>
      <w:r w:rsidR="001A4DDA" w:rsidRPr="00632A64">
        <w:t>от</w:t>
      </w:r>
      <w:r w:rsidR="00632A64" w:rsidRPr="00632A64">
        <w:t xml:space="preserve"> </w:t>
      </w:r>
      <w:r w:rsidR="001A4DDA" w:rsidRPr="00632A64">
        <w:t>04</w:t>
      </w:r>
      <w:r w:rsidR="00632A64" w:rsidRPr="00632A64">
        <w:t xml:space="preserve"> </w:t>
      </w:r>
      <w:r w:rsidR="001A4DDA" w:rsidRPr="00632A64">
        <w:t xml:space="preserve">апреля </w:t>
      </w:r>
      <w:r w:rsidR="003128E2" w:rsidRPr="00632A64">
        <w:t>20</w:t>
      </w:r>
      <w:r w:rsidR="001A4DDA" w:rsidRPr="00632A64">
        <w:t>23 года № 332</w:t>
      </w:r>
      <w:r w:rsidR="003128E2" w:rsidRPr="00632A64">
        <w:t xml:space="preserve"> «</w:t>
      </w:r>
      <w:r w:rsidR="00246B5C" w:rsidRPr="00632A64"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proofErr w:type="gramEnd"/>
      <w:r w:rsidR="00246B5C" w:rsidRPr="00632A64">
        <w:t xml:space="preserve"> </w:t>
      </w:r>
      <w:proofErr w:type="gramStart"/>
      <w:r w:rsidR="00246B5C" w:rsidRPr="00632A64">
        <w:t>на территории Советского городского округа Ставропольского кра</w:t>
      </w:r>
      <w:r w:rsidRPr="00632A64">
        <w:t>я</w:t>
      </w:r>
      <w:r w:rsidR="003128E2" w:rsidRPr="00632A64">
        <w:t>»</w:t>
      </w:r>
      <w:r w:rsidR="00A96E48" w:rsidRPr="00632A64">
        <w:t>,</w:t>
      </w:r>
      <w:r w:rsidR="003128E2" w:rsidRPr="00632A64">
        <w:t xml:space="preserve"> </w:t>
      </w:r>
      <w:r w:rsidR="008B7F15" w:rsidRPr="00632A64">
        <w:t xml:space="preserve">постановления администрации </w:t>
      </w:r>
      <w:r w:rsidR="001A4DDA" w:rsidRPr="00632A64">
        <w:t>Советского</w:t>
      </w:r>
      <w:r w:rsidR="00632A64" w:rsidRPr="00632A64">
        <w:t xml:space="preserve"> </w:t>
      </w:r>
      <w:r w:rsidR="001A4DDA" w:rsidRPr="00632A64">
        <w:t>городского</w:t>
      </w:r>
      <w:r w:rsidR="00632A64" w:rsidRPr="00632A64">
        <w:t xml:space="preserve"> </w:t>
      </w:r>
      <w:r w:rsidR="001A4DDA" w:rsidRPr="00632A64">
        <w:t>округа</w:t>
      </w:r>
      <w:r w:rsidR="00632A64" w:rsidRPr="00632A64">
        <w:t xml:space="preserve"> </w:t>
      </w:r>
      <w:r w:rsidR="001A4DDA" w:rsidRPr="00632A64">
        <w:t>Ставропольского</w:t>
      </w:r>
      <w:r w:rsidR="00632A64" w:rsidRPr="00632A64">
        <w:t xml:space="preserve"> </w:t>
      </w:r>
      <w:r w:rsidR="001A4DDA" w:rsidRPr="00632A64">
        <w:t>края</w:t>
      </w:r>
      <w:r w:rsidR="00632A64" w:rsidRPr="00632A64">
        <w:t xml:space="preserve"> </w:t>
      </w:r>
      <w:r w:rsidR="001A4DDA" w:rsidRPr="00632A64">
        <w:t>от</w:t>
      </w:r>
      <w:r w:rsidR="00632A64" w:rsidRPr="00632A64">
        <w:t xml:space="preserve"> </w:t>
      </w:r>
      <w:r w:rsidR="001A4DDA" w:rsidRPr="00632A64">
        <w:t>03</w:t>
      </w:r>
      <w:r w:rsidR="00632A64" w:rsidRPr="00632A64">
        <w:t xml:space="preserve"> </w:t>
      </w:r>
      <w:r w:rsidR="001A4DDA" w:rsidRPr="00632A64">
        <w:t>мая</w:t>
      </w:r>
      <w:r w:rsidR="00632A64" w:rsidRPr="00632A64">
        <w:t xml:space="preserve"> </w:t>
      </w:r>
      <w:r w:rsidR="008B7F15" w:rsidRPr="00632A64">
        <w:t>20</w:t>
      </w:r>
      <w:r w:rsidR="001A4DDA" w:rsidRPr="00632A64">
        <w:t>23</w:t>
      </w:r>
      <w:r w:rsidR="00632A64" w:rsidRPr="00632A64">
        <w:t xml:space="preserve"> </w:t>
      </w:r>
      <w:r w:rsidR="001A4DDA" w:rsidRPr="00632A64">
        <w:t>года</w:t>
      </w:r>
      <w:r w:rsidR="00632A64" w:rsidRPr="00632A64">
        <w:t xml:space="preserve"> </w:t>
      </w:r>
      <w:r w:rsidR="001A4DDA" w:rsidRPr="00632A64">
        <w:t>№ 442</w:t>
      </w:r>
      <w:r w:rsidR="008B7F15" w:rsidRPr="00632A64">
        <w:t xml:space="preserve"> «О </w:t>
      </w:r>
      <w:r w:rsidRPr="00632A64">
        <w:t>П</w:t>
      </w:r>
      <w:r w:rsidR="008B7F15" w:rsidRPr="00632A64">
        <w:t xml:space="preserve">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4645A1" w:rsidRPr="00632A64">
        <w:t>Советского городского округа Ставропольского края,</w:t>
      </w:r>
      <w:r w:rsidR="008B7F15" w:rsidRPr="00632A64">
        <w:t xml:space="preserve"> о форме и сроках формирования отчета об их исполнении» </w:t>
      </w:r>
      <w:r w:rsidRPr="00632A64">
        <w:t>администрация Советского городского округа Ставропольского края</w:t>
      </w:r>
      <w:proofErr w:type="gramEnd"/>
    </w:p>
    <w:p w14:paraId="49AC4935" w14:textId="77777777" w:rsidR="004645A1" w:rsidRPr="00632A64" w:rsidRDefault="004645A1" w:rsidP="00632A64">
      <w:pPr>
        <w:ind w:left="720" w:firstLine="567"/>
      </w:pPr>
    </w:p>
    <w:p w14:paraId="0E7D3937" w14:textId="00C6A5A0" w:rsidR="003128E2" w:rsidRPr="00632A64" w:rsidRDefault="004645A1" w:rsidP="00655BE7">
      <w:r w:rsidRPr="00632A64">
        <w:t>ПОСТАНОВЛЯЕТ</w:t>
      </w:r>
      <w:r w:rsidR="003128E2" w:rsidRPr="00632A64">
        <w:t>:</w:t>
      </w:r>
    </w:p>
    <w:p w14:paraId="4CE58BA4" w14:textId="77777777" w:rsidR="003128E2" w:rsidRPr="00632A64" w:rsidRDefault="003128E2" w:rsidP="00632A64">
      <w:pPr>
        <w:ind w:left="720" w:firstLine="567"/>
      </w:pPr>
    </w:p>
    <w:p w14:paraId="7508B5BD" w14:textId="319A29D7" w:rsidR="003128E2" w:rsidRPr="00632A64" w:rsidRDefault="00E64D9B" w:rsidP="00632A64">
      <w:pPr>
        <w:ind w:left="720" w:firstLine="567"/>
      </w:pPr>
      <w:r w:rsidRPr="00632A64">
        <w:t xml:space="preserve">1. </w:t>
      </w:r>
      <w:r w:rsidR="00A56162" w:rsidRPr="00632A64">
        <w:t xml:space="preserve">Утвердить </w:t>
      </w:r>
      <w:r w:rsidR="00E0209C" w:rsidRPr="00632A64">
        <w:t xml:space="preserve">прилагаемый </w:t>
      </w:r>
      <w:r w:rsidR="00A56162" w:rsidRPr="00632A64">
        <w:t xml:space="preserve">Порядок определения нормативных </w:t>
      </w:r>
      <w:r w:rsidR="00A56162" w:rsidRPr="00632A64">
        <w:lastRenderedPageBreak/>
        <w:t>затрат на</w:t>
      </w:r>
      <w:r w:rsidR="00632A64" w:rsidRPr="00632A64">
        <w:t xml:space="preserve"> </w:t>
      </w:r>
      <w:r w:rsidR="00A56162" w:rsidRPr="00632A64">
        <w:t>оказание муниципальной услуги «Реализация дополнительных общеразвивающих программ» в соответствии с социал</w:t>
      </w:r>
      <w:r w:rsidR="00E0209C" w:rsidRPr="00632A64">
        <w:t>ьным сертификатом</w:t>
      </w:r>
      <w:r w:rsidR="00A56162" w:rsidRPr="00632A64">
        <w:t>.</w:t>
      </w:r>
    </w:p>
    <w:p w14:paraId="49B258AC" w14:textId="77777777" w:rsidR="004645A1" w:rsidRPr="00632A64" w:rsidRDefault="004645A1" w:rsidP="00632A64">
      <w:pPr>
        <w:ind w:left="720" w:firstLine="567"/>
      </w:pPr>
      <w:r w:rsidRPr="00632A64">
        <w:t>2.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14:paraId="5A00A210" w14:textId="77777777" w:rsidR="004645A1" w:rsidRPr="00632A64" w:rsidRDefault="004645A1" w:rsidP="00632A64">
      <w:pPr>
        <w:ind w:left="720" w:firstLine="567"/>
      </w:pPr>
      <w:r w:rsidRPr="00632A64">
        <w:t xml:space="preserve">3. </w:t>
      </w:r>
      <w:proofErr w:type="gramStart"/>
      <w:r w:rsidRPr="00632A64">
        <w:t>Контроль за</w:t>
      </w:r>
      <w:proofErr w:type="gramEnd"/>
      <w:r w:rsidRPr="00632A64"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632A64">
        <w:t>Недолугу</w:t>
      </w:r>
      <w:proofErr w:type="spellEnd"/>
      <w:r w:rsidRPr="00632A64">
        <w:t xml:space="preserve"> В.И.</w:t>
      </w:r>
    </w:p>
    <w:p w14:paraId="3AAEEB62" w14:textId="6388D52F" w:rsidR="00E137FA" w:rsidRPr="00632A64" w:rsidRDefault="004645A1" w:rsidP="00632A64">
      <w:pPr>
        <w:ind w:left="720" w:firstLine="567"/>
      </w:pPr>
      <w:r w:rsidRPr="00632A64">
        <w:t>4. Настоящее постановление вступает в силу со дня его официального обнародования в форме размещения в сетевом издании – сайте муниципальных правовых актов Советского городск</w:t>
      </w:r>
      <w:r w:rsidR="00E0209C" w:rsidRPr="00632A64">
        <w:t>ого округа Ставропольского края и распространяется на правоотношения, возникшие с 01 сентября 2023 года.</w:t>
      </w:r>
    </w:p>
    <w:p w14:paraId="797F3AD0" w14:textId="77777777" w:rsidR="007059F1" w:rsidRPr="00632A64" w:rsidRDefault="007059F1" w:rsidP="00632A64">
      <w:pPr>
        <w:ind w:left="720" w:firstLine="567"/>
      </w:pPr>
    </w:p>
    <w:p w14:paraId="21003D9E" w14:textId="77777777" w:rsidR="007059F1" w:rsidRPr="00632A64" w:rsidRDefault="007059F1" w:rsidP="00632A64">
      <w:pPr>
        <w:ind w:left="720" w:firstLine="567"/>
      </w:pPr>
    </w:p>
    <w:p w14:paraId="21489A36" w14:textId="77777777" w:rsidR="007059F1" w:rsidRPr="00632A64" w:rsidRDefault="007059F1" w:rsidP="00632A64">
      <w:pPr>
        <w:ind w:left="720" w:firstLine="567"/>
      </w:pPr>
    </w:p>
    <w:p w14:paraId="5DCA1E25" w14:textId="77777777" w:rsidR="00E64D9B" w:rsidRPr="00632A64" w:rsidRDefault="004645A1" w:rsidP="00655BE7">
      <w:pPr>
        <w:ind w:left="720" w:firstLine="567"/>
        <w:jc w:val="right"/>
      </w:pPr>
      <w:r w:rsidRPr="00632A64">
        <w:t xml:space="preserve">Глава </w:t>
      </w:r>
      <w:proofErr w:type="gramStart"/>
      <w:r w:rsidRPr="00632A64">
        <w:t>Советского</w:t>
      </w:r>
      <w:proofErr w:type="gramEnd"/>
      <w:r w:rsidRPr="00632A64">
        <w:t xml:space="preserve"> городского </w:t>
      </w:r>
    </w:p>
    <w:p w14:paraId="5576CD95" w14:textId="582BE265" w:rsidR="00655BE7" w:rsidRDefault="00655BE7" w:rsidP="00655BE7">
      <w:pPr>
        <w:ind w:left="720" w:firstLine="567"/>
        <w:jc w:val="right"/>
      </w:pPr>
      <w:r>
        <w:t>о</w:t>
      </w:r>
      <w:r w:rsidR="004645A1" w:rsidRPr="00632A64">
        <w:t>круга</w:t>
      </w:r>
      <w:r w:rsidR="00E64D9B" w:rsidRPr="00632A64">
        <w:t xml:space="preserve"> </w:t>
      </w:r>
      <w:r>
        <w:t>Ставропольского края</w:t>
      </w:r>
    </w:p>
    <w:p w14:paraId="2C5AC795" w14:textId="663ED8CA" w:rsidR="004645A1" w:rsidRPr="00632A64" w:rsidRDefault="00655BE7" w:rsidP="00655BE7">
      <w:pPr>
        <w:ind w:left="720" w:firstLine="567"/>
        <w:jc w:val="right"/>
      </w:pPr>
      <w:r w:rsidRPr="00632A64">
        <w:t>С.В.ГУЛЬТЯЕВ</w:t>
      </w:r>
    </w:p>
    <w:p w14:paraId="75144CFC" w14:textId="4F91A21D" w:rsidR="002866CE" w:rsidRPr="00632A64" w:rsidRDefault="002866CE" w:rsidP="00632A64">
      <w:pPr>
        <w:ind w:left="720" w:firstLine="567"/>
      </w:pPr>
    </w:p>
    <w:p w14:paraId="417D7005" w14:textId="6B356A18" w:rsidR="00655BE7" w:rsidRPr="00655BE7" w:rsidRDefault="00655BE7" w:rsidP="00655BE7">
      <w:pPr>
        <w:ind w:left="720" w:firstLine="567"/>
        <w:jc w:val="right"/>
        <w:rPr>
          <w:b/>
          <w:sz w:val="32"/>
          <w:szCs w:val="32"/>
        </w:rPr>
      </w:pPr>
      <w:r w:rsidRPr="00655BE7">
        <w:rPr>
          <w:b/>
          <w:sz w:val="32"/>
          <w:szCs w:val="32"/>
        </w:rPr>
        <w:t>Утвержден</w:t>
      </w:r>
    </w:p>
    <w:p w14:paraId="043F525A" w14:textId="77777777" w:rsidR="00655BE7" w:rsidRPr="00655BE7" w:rsidRDefault="00655BE7" w:rsidP="00655BE7">
      <w:pPr>
        <w:ind w:left="720" w:firstLine="567"/>
        <w:jc w:val="right"/>
        <w:rPr>
          <w:b/>
          <w:sz w:val="32"/>
          <w:szCs w:val="32"/>
        </w:rPr>
      </w:pPr>
      <w:r w:rsidRPr="00655BE7">
        <w:rPr>
          <w:b/>
          <w:sz w:val="32"/>
          <w:szCs w:val="32"/>
        </w:rPr>
        <w:t>постановлением администрации</w:t>
      </w:r>
    </w:p>
    <w:p w14:paraId="0C46F4B4" w14:textId="77777777" w:rsidR="00655BE7" w:rsidRPr="00655BE7" w:rsidRDefault="00655BE7" w:rsidP="00655BE7">
      <w:pPr>
        <w:ind w:left="720" w:firstLine="567"/>
        <w:jc w:val="right"/>
        <w:rPr>
          <w:b/>
          <w:sz w:val="32"/>
          <w:szCs w:val="32"/>
        </w:rPr>
      </w:pPr>
      <w:r w:rsidRPr="00655BE7">
        <w:rPr>
          <w:b/>
          <w:sz w:val="32"/>
          <w:szCs w:val="32"/>
        </w:rPr>
        <w:t>Советского городского округа</w:t>
      </w:r>
    </w:p>
    <w:p w14:paraId="1926651A" w14:textId="77777777" w:rsidR="00655BE7" w:rsidRPr="00655BE7" w:rsidRDefault="00655BE7" w:rsidP="00655BE7">
      <w:pPr>
        <w:ind w:left="720" w:firstLine="567"/>
        <w:jc w:val="right"/>
        <w:rPr>
          <w:b/>
          <w:sz w:val="32"/>
          <w:szCs w:val="32"/>
        </w:rPr>
      </w:pPr>
      <w:r w:rsidRPr="00655BE7">
        <w:rPr>
          <w:b/>
          <w:sz w:val="32"/>
          <w:szCs w:val="32"/>
        </w:rPr>
        <w:t xml:space="preserve"> Ставропольского края</w:t>
      </w:r>
    </w:p>
    <w:p w14:paraId="71014366" w14:textId="77777777" w:rsidR="00655BE7" w:rsidRPr="00655BE7" w:rsidRDefault="00655BE7" w:rsidP="00655BE7">
      <w:pPr>
        <w:ind w:left="720" w:firstLine="567"/>
        <w:jc w:val="right"/>
        <w:rPr>
          <w:b/>
          <w:sz w:val="32"/>
          <w:szCs w:val="32"/>
        </w:rPr>
      </w:pPr>
      <w:r w:rsidRPr="00655BE7">
        <w:rPr>
          <w:b/>
          <w:sz w:val="32"/>
          <w:szCs w:val="32"/>
        </w:rPr>
        <w:t>от 20 сентября 2023 г. № 1016</w:t>
      </w:r>
    </w:p>
    <w:p w14:paraId="58839FA8" w14:textId="77777777" w:rsidR="00655BE7" w:rsidRPr="00655BE7" w:rsidRDefault="00655BE7" w:rsidP="00655BE7">
      <w:pPr>
        <w:tabs>
          <w:tab w:val="left" w:pos="4588"/>
        </w:tabs>
        <w:ind w:firstLine="567"/>
        <w:jc w:val="right"/>
        <w:rPr>
          <w:b/>
        </w:rPr>
      </w:pPr>
    </w:p>
    <w:p w14:paraId="09081AAE" w14:textId="77777777" w:rsidR="003128E2" w:rsidRPr="00632A64" w:rsidRDefault="003128E2" w:rsidP="00632A64">
      <w:pPr>
        <w:ind w:left="720" w:firstLine="567"/>
      </w:pPr>
    </w:p>
    <w:p w14:paraId="68BF3994" w14:textId="501DA947" w:rsidR="00393586" w:rsidRPr="00655BE7" w:rsidRDefault="00655BE7" w:rsidP="00655BE7">
      <w:pPr>
        <w:ind w:left="720" w:firstLine="567"/>
        <w:jc w:val="center"/>
        <w:rPr>
          <w:b/>
          <w:sz w:val="32"/>
          <w:szCs w:val="32"/>
        </w:rPr>
      </w:pPr>
      <w:r w:rsidRPr="00655BE7">
        <w:rPr>
          <w:b/>
          <w:sz w:val="32"/>
          <w:szCs w:val="32"/>
        </w:rPr>
        <w:t>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</w:p>
    <w:p w14:paraId="224BCD7F" w14:textId="77777777" w:rsidR="00AB3308" w:rsidRDefault="00AB3308" w:rsidP="00632A64">
      <w:pPr>
        <w:ind w:left="720" w:firstLine="567"/>
      </w:pPr>
    </w:p>
    <w:p w14:paraId="674FC8ED" w14:textId="77777777" w:rsidR="00655BE7" w:rsidRPr="00632A64" w:rsidRDefault="00655BE7" w:rsidP="00632A64">
      <w:pPr>
        <w:ind w:left="720" w:firstLine="567"/>
      </w:pPr>
    </w:p>
    <w:p w14:paraId="51175595" w14:textId="086D61DB" w:rsidR="00AB3308" w:rsidRPr="00655BE7" w:rsidRDefault="00067EA7" w:rsidP="00655BE7">
      <w:pPr>
        <w:ind w:left="720" w:firstLine="567"/>
        <w:jc w:val="center"/>
        <w:rPr>
          <w:b/>
          <w:sz w:val="30"/>
          <w:szCs w:val="30"/>
        </w:rPr>
      </w:pPr>
      <w:r w:rsidRPr="00655BE7">
        <w:rPr>
          <w:b/>
          <w:sz w:val="30"/>
          <w:szCs w:val="30"/>
        </w:rPr>
        <w:t xml:space="preserve">I. </w:t>
      </w:r>
      <w:r w:rsidR="00AB3308" w:rsidRPr="00655BE7">
        <w:rPr>
          <w:b/>
          <w:sz w:val="30"/>
          <w:szCs w:val="30"/>
        </w:rPr>
        <w:t>Общие положения</w:t>
      </w:r>
    </w:p>
    <w:p w14:paraId="53103357" w14:textId="77777777" w:rsidR="00067EA7" w:rsidRPr="00632A64" w:rsidRDefault="00067EA7" w:rsidP="00632A64">
      <w:pPr>
        <w:ind w:left="720" w:firstLine="567"/>
      </w:pPr>
    </w:p>
    <w:p w14:paraId="2395E4B1" w14:textId="32D5A89F" w:rsidR="0096678F" w:rsidRPr="00632A64" w:rsidRDefault="00655BE7" w:rsidP="00632A64">
      <w:pPr>
        <w:ind w:left="720" w:firstLine="567"/>
      </w:pPr>
      <w:r>
        <w:t>1.</w:t>
      </w:r>
      <w:r w:rsidR="0096678F" w:rsidRPr="00632A64">
        <w:t>Настоящий Порядок определения нормативных затрат на оказание муниципальной услуги в соответствии с социальным сертификатом по реализации дополнительных общеразвивающих программ (далее - Порядок) устанавливает порядок определения величины составляющих базовых нормативов затрат</w:t>
      </w:r>
      <w:r w:rsidR="00D51DFE" w:rsidRPr="00632A64">
        <w:t xml:space="preserve"> на оказание муниципальной услуги</w:t>
      </w:r>
      <w:r w:rsidR="0096678F" w:rsidRPr="00632A64">
        <w:t>.</w:t>
      </w:r>
    </w:p>
    <w:p w14:paraId="7E0DC508" w14:textId="49B2A989" w:rsidR="00AB3308" w:rsidRPr="00632A64" w:rsidRDefault="00655BE7" w:rsidP="00632A64">
      <w:pPr>
        <w:ind w:left="720" w:firstLine="567"/>
      </w:pPr>
      <w:proofErr w:type="gramStart"/>
      <w:r>
        <w:t>2.</w:t>
      </w:r>
      <w:r w:rsidR="00AB3308" w:rsidRPr="00632A64">
        <w:t>Настоящ</w:t>
      </w:r>
      <w:r w:rsidR="003736B6" w:rsidRPr="00632A64">
        <w:t>ий</w:t>
      </w:r>
      <w:r w:rsidR="00AB3308" w:rsidRPr="00632A64">
        <w:t xml:space="preserve"> </w:t>
      </w:r>
      <w:r w:rsidR="003736B6" w:rsidRPr="00632A64">
        <w:t>Порядок</w:t>
      </w:r>
      <w:r w:rsidR="00AB3308" w:rsidRPr="00632A64">
        <w:t xml:space="preserve"> применяется</w:t>
      </w:r>
      <w:r w:rsidR="00C61B44" w:rsidRPr="00632A64">
        <w:t xml:space="preserve"> </w:t>
      </w:r>
      <w:r w:rsidR="00744491" w:rsidRPr="00632A64">
        <w:t>уполномоченными органами</w:t>
      </w:r>
      <w:r w:rsidR="00632A64" w:rsidRPr="00632A64">
        <w:t xml:space="preserve"> </w:t>
      </w:r>
      <w:r w:rsidR="00EA5D7B" w:rsidRPr="00632A64">
        <w:t>Советского городского округа Ставропольского края</w:t>
      </w:r>
      <w:r w:rsidR="00744491" w:rsidRPr="00632A64">
        <w:t xml:space="preserve">, </w:t>
      </w:r>
      <w:r w:rsidR="00AB3308" w:rsidRPr="00632A64">
        <w:t>котор</w:t>
      </w:r>
      <w:r w:rsidR="003A24C6" w:rsidRPr="00632A64">
        <w:t>ы</w:t>
      </w:r>
      <w:r w:rsidR="00824676" w:rsidRPr="00632A64">
        <w:t>е</w:t>
      </w:r>
      <w:r w:rsidR="00AB3308" w:rsidRPr="00632A64">
        <w:t xml:space="preserve"> выполня</w:t>
      </w:r>
      <w:r w:rsidR="003A24C6" w:rsidRPr="00632A64">
        <w:t>ю</w:t>
      </w:r>
      <w:r w:rsidR="00AB3308" w:rsidRPr="00632A64">
        <w:t>т функции учредител</w:t>
      </w:r>
      <w:r w:rsidR="00824676" w:rsidRPr="00632A64">
        <w:t>я</w:t>
      </w:r>
      <w:r w:rsidR="00AB3308" w:rsidRPr="00632A64">
        <w:t xml:space="preserve"> организаций, реализующих </w:t>
      </w:r>
      <w:r w:rsidR="003A24C6" w:rsidRPr="00632A64">
        <w:t>до</w:t>
      </w:r>
      <w:r w:rsidR="00E4213C" w:rsidRPr="00632A64">
        <w:t>полнительные</w:t>
      </w:r>
      <w:r w:rsidR="00632A64" w:rsidRPr="00632A64">
        <w:t xml:space="preserve"> </w:t>
      </w:r>
      <w:r w:rsidR="00AB3308" w:rsidRPr="00632A64">
        <w:t>общеразвивающие программы</w:t>
      </w:r>
      <w:r w:rsidR="000A27CD" w:rsidRPr="00632A64">
        <w:t>,</w:t>
      </w:r>
      <w:r w:rsidR="000D4FDC" w:rsidRPr="00632A64">
        <w:t xml:space="preserve"> при оказании услуг по реализации до</w:t>
      </w:r>
      <w:r w:rsidR="00E4213C" w:rsidRPr="00632A64">
        <w:t>полнительных</w:t>
      </w:r>
      <w:r w:rsidR="00632A64" w:rsidRPr="00632A64">
        <w:t xml:space="preserve"> </w:t>
      </w:r>
      <w:r w:rsidR="00744491" w:rsidRPr="00632A64">
        <w:t xml:space="preserve">общеразвивающих </w:t>
      </w:r>
      <w:r w:rsidR="000D4FDC" w:rsidRPr="00632A64">
        <w:t>программ в системе персонифицированного финансирования</w:t>
      </w:r>
      <w:r w:rsidR="007F581F" w:rsidRPr="00632A64">
        <w:t xml:space="preserve">, а также в целях реализации </w:t>
      </w:r>
      <w:r w:rsidR="007F581F" w:rsidRPr="00632A64">
        <w:lastRenderedPageBreak/>
        <w:t xml:space="preserve">обязательств перед </w:t>
      </w:r>
      <w:r w:rsidR="00BE7BB3" w:rsidRPr="00632A64">
        <w:t xml:space="preserve">бюджетными и автономными организациями, учредителем которых не является уполномоченный орган, некоммерческими организациями и коммерческими организациями </w:t>
      </w:r>
      <w:r w:rsidR="007A69A7" w:rsidRPr="00632A64">
        <w:t>(</w:t>
      </w:r>
      <w:r w:rsidR="00BE7BB3" w:rsidRPr="00632A64">
        <w:t xml:space="preserve">в том числе </w:t>
      </w:r>
      <w:r w:rsidR="007A69A7" w:rsidRPr="00632A64">
        <w:t>индивидуальными предпринимателя</w:t>
      </w:r>
      <w:r w:rsidR="00696351" w:rsidRPr="00632A64">
        <w:t>ми</w:t>
      </w:r>
      <w:r w:rsidR="007A69A7" w:rsidRPr="00632A64">
        <w:t>)</w:t>
      </w:r>
      <w:r w:rsidR="007F581F" w:rsidRPr="00632A64">
        <w:t>, возникающих</w:t>
      </w:r>
      <w:proofErr w:type="gramEnd"/>
      <w:r w:rsidR="007F581F" w:rsidRPr="00632A64">
        <w:t xml:space="preserve"> в рамках </w:t>
      </w:r>
      <w:r w:rsidR="005417E3" w:rsidRPr="00632A64">
        <w:t xml:space="preserve">системы </w:t>
      </w:r>
      <w:r w:rsidR="007F581F" w:rsidRPr="00632A64">
        <w:t>персонифицированного финансирования.</w:t>
      </w:r>
      <w:r w:rsidR="002E3BFF" w:rsidRPr="00632A64">
        <w:t xml:space="preserve">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</w:t>
      </w:r>
      <w:r w:rsidR="00E4213C" w:rsidRPr="00632A64">
        <w:t>полнительных</w:t>
      </w:r>
      <w:r w:rsidR="00632A64" w:rsidRPr="00632A64">
        <w:t xml:space="preserve"> </w:t>
      </w:r>
      <w:r w:rsidR="002E3BFF" w:rsidRPr="00632A64">
        <w:t xml:space="preserve">общеразвивающих программ, устанавливаются нормативными актами органов местного самоуправления </w:t>
      </w:r>
      <w:r w:rsidR="00EA5D7B" w:rsidRPr="00632A64">
        <w:t>Советского городского округа Ставропольского края</w:t>
      </w:r>
      <w:r w:rsidR="002E3BFF" w:rsidRPr="00632A64">
        <w:t xml:space="preserve"> (далее – уполномоченный орган).</w:t>
      </w:r>
    </w:p>
    <w:p w14:paraId="714CC3E2" w14:textId="661EDB70" w:rsidR="00AB3308" w:rsidRPr="00632A64" w:rsidRDefault="00655BE7" w:rsidP="00632A64">
      <w:pPr>
        <w:ind w:left="720" w:firstLine="567"/>
      </w:pPr>
      <w:r>
        <w:t>3.</w:t>
      </w:r>
      <w:r w:rsidR="00AB3308" w:rsidRPr="00632A64">
        <w:t>Настоящ</w:t>
      </w:r>
      <w:r w:rsidR="003736B6" w:rsidRPr="00632A64">
        <w:t>ий</w:t>
      </w:r>
      <w:r w:rsidR="00AB3308" w:rsidRPr="00632A64">
        <w:t xml:space="preserve"> </w:t>
      </w:r>
      <w:r w:rsidR="003736B6" w:rsidRPr="00632A64">
        <w:t>Порядок</w:t>
      </w:r>
      <w:r w:rsidR="00AB3308" w:rsidRPr="00632A64">
        <w:t xml:space="preserve"> </w:t>
      </w:r>
      <w:r w:rsidR="00EA5D7B" w:rsidRPr="00632A64">
        <w:t>разработан</w:t>
      </w:r>
      <w:r w:rsidR="00AB3308" w:rsidRPr="00632A64">
        <w:t xml:space="preserve"> в целях:</w:t>
      </w:r>
    </w:p>
    <w:p w14:paraId="2903983C" w14:textId="01120211" w:rsidR="00AB3308" w:rsidRPr="00632A64" w:rsidRDefault="00AB3308" w:rsidP="00632A64">
      <w:pPr>
        <w:ind w:left="720" w:firstLine="567"/>
      </w:pPr>
      <w:r w:rsidRPr="00632A64">
        <w:t xml:space="preserve">установления экономически обоснованных механизмов и единых методов определения нормативных затрат на оказание </w:t>
      </w:r>
      <w:r w:rsidR="00A87442" w:rsidRPr="00632A64">
        <w:t>муниципальных</w:t>
      </w:r>
      <w:r w:rsidRPr="00632A64">
        <w:t xml:space="preserve"> услуг по реализации до</w:t>
      </w:r>
      <w:r w:rsidR="00E4213C" w:rsidRPr="00632A64">
        <w:t>полнительных</w:t>
      </w:r>
      <w:r w:rsidR="00632A64" w:rsidRPr="00632A64">
        <w:t xml:space="preserve"> </w:t>
      </w:r>
      <w:r w:rsidRPr="00632A64">
        <w:t>общеразвивающих программ;</w:t>
      </w:r>
    </w:p>
    <w:p w14:paraId="09F3F544" w14:textId="77777777" w:rsidR="00AB3308" w:rsidRPr="00632A64" w:rsidRDefault="00AB3308" w:rsidP="00632A64">
      <w:pPr>
        <w:ind w:left="720" w:firstLine="567"/>
      </w:pPr>
      <w:r w:rsidRPr="00632A64">
        <w:t xml:space="preserve">обеспечения финансовой </w:t>
      </w:r>
      <w:proofErr w:type="gramStart"/>
      <w:r w:rsidRPr="00632A64">
        <w:t>прозрачности процедур планирования объемов бюджетных ассигнований</w:t>
      </w:r>
      <w:proofErr w:type="gramEnd"/>
      <w:r w:rsidRPr="00632A64">
        <w:t xml:space="preserve"> на финансовое обеспечение дополнительного образования.</w:t>
      </w:r>
    </w:p>
    <w:p w14:paraId="62EEC82E" w14:textId="48D53C64" w:rsidR="007A69A7" w:rsidRPr="00632A64" w:rsidRDefault="00655BE7" w:rsidP="00632A64">
      <w:pPr>
        <w:ind w:left="720" w:firstLine="567"/>
      </w:pPr>
      <w:proofErr w:type="gramStart"/>
      <w:r>
        <w:t>4.</w:t>
      </w:r>
      <w:r w:rsidR="007A69A7" w:rsidRPr="00632A64">
        <w:t>Образовательные организации</w:t>
      </w:r>
      <w:r w:rsidR="00D51DFE" w:rsidRPr="00632A64">
        <w:t xml:space="preserve"> Советского городского округа Ставропольского края</w:t>
      </w:r>
      <w:r w:rsidR="00E4213C" w:rsidRPr="00632A64">
        <w:t xml:space="preserve"> -</w:t>
      </w:r>
      <w:r w:rsidR="007A69A7" w:rsidRPr="00632A64">
        <w:t xml:space="preserve"> организации, осуществляющие обучение</w:t>
      </w:r>
      <w:r w:rsidR="000879DD" w:rsidRPr="00632A64">
        <w:t xml:space="preserve"> и</w:t>
      </w:r>
      <w:r w:rsidR="007A69A7" w:rsidRPr="00632A64">
        <w:t xml:space="preserve"> реализующие дополнительные общеразвивающие программы в рамках системы персонифицированного финансирования,</w:t>
      </w:r>
      <w:r w:rsidR="00045F5D" w:rsidRPr="00632A64">
        <w:t xml:space="preserve"> вправе установить цену оказания </w:t>
      </w:r>
      <w:r w:rsidR="00A87442" w:rsidRPr="00632A64">
        <w:t>муниципальной</w:t>
      </w:r>
      <w:r w:rsidR="00045F5D" w:rsidRPr="00632A64"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</w:t>
      </w:r>
      <w:r w:rsidR="003736B6" w:rsidRPr="00632A64">
        <w:t>им</w:t>
      </w:r>
      <w:r w:rsidR="00045F5D" w:rsidRPr="00632A64">
        <w:t xml:space="preserve"> </w:t>
      </w:r>
      <w:r w:rsidR="003736B6" w:rsidRPr="00632A64">
        <w:t>Порядком</w:t>
      </w:r>
      <w:r w:rsidR="00696351" w:rsidRPr="00632A64">
        <w:t>, но не ниже, чем нормативные затраты на оказание такой услуги в соответствии</w:t>
      </w:r>
      <w:proofErr w:type="gramEnd"/>
      <w:r w:rsidR="00696351" w:rsidRPr="00632A64">
        <w:t xml:space="preserve"> с муниципальным заданием.</w:t>
      </w:r>
    </w:p>
    <w:p w14:paraId="6F14DF68" w14:textId="77777777" w:rsidR="00AB3308" w:rsidRPr="00632A64" w:rsidRDefault="00AB3308" w:rsidP="00632A64">
      <w:pPr>
        <w:ind w:left="720" w:firstLine="567"/>
      </w:pPr>
    </w:p>
    <w:p w14:paraId="32939A7C" w14:textId="2D2860AD" w:rsidR="00AB3308" w:rsidRPr="00655BE7" w:rsidRDefault="00655BE7" w:rsidP="00655BE7">
      <w:pPr>
        <w:ind w:left="720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>. Р</w:t>
      </w:r>
      <w:r w:rsidRPr="00655BE7">
        <w:rPr>
          <w:b/>
          <w:sz w:val="30"/>
          <w:szCs w:val="30"/>
        </w:rPr>
        <w:t>асчет нормативных затрат на оказание муниципальных услуг по реализации дополнительных общеразвивающих программ</w:t>
      </w:r>
    </w:p>
    <w:p w14:paraId="05CC6493" w14:textId="77777777" w:rsidR="00067EA7" w:rsidRPr="00632A64" w:rsidRDefault="00067EA7" w:rsidP="00632A64">
      <w:pPr>
        <w:ind w:left="720" w:firstLine="567"/>
      </w:pPr>
    </w:p>
    <w:p w14:paraId="639A65C1" w14:textId="0111A7D1" w:rsidR="00AB3308" w:rsidRPr="00632A64" w:rsidRDefault="00655BE7" w:rsidP="00632A64">
      <w:pPr>
        <w:ind w:left="720" w:firstLine="567"/>
      </w:pPr>
      <w:proofErr w:type="gramStart"/>
      <w:r>
        <w:rPr>
          <w:rFonts w:eastAsia="MS PGothic"/>
        </w:rPr>
        <w:t>5.</w:t>
      </w:r>
      <w:r w:rsidR="00AB3308" w:rsidRPr="00632A64">
        <w:rPr>
          <w:rFonts w:eastAsia="MS PGothic"/>
        </w:rPr>
        <w:t xml:space="preserve">Нормативные затраты на оказание </w:t>
      </w:r>
      <w:r w:rsidR="00A87442" w:rsidRPr="00632A64">
        <w:rPr>
          <w:rFonts w:eastAsia="MS PGothic"/>
        </w:rPr>
        <w:t>муниципальных</w:t>
      </w:r>
      <w:r w:rsidR="00632A64" w:rsidRPr="00632A64">
        <w:rPr>
          <w:rFonts w:eastAsia="MS PGothic"/>
        </w:rPr>
        <w:t xml:space="preserve"> </w:t>
      </w:r>
      <w:r w:rsidR="00AB3308" w:rsidRPr="00632A64">
        <w:rPr>
          <w:rFonts w:eastAsia="MS PGothic"/>
        </w:rPr>
        <w:t>услуг по реализации до</w:t>
      </w:r>
      <w:r w:rsidR="00E4213C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AB3308" w:rsidRPr="00632A64">
        <w:rPr>
          <w:rFonts w:eastAsia="MS PGothic"/>
        </w:rPr>
        <w:t>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</w:t>
      </w:r>
      <w:proofErr w:type="gramEnd"/>
      <w:r w:rsidR="00AB3308" w:rsidRPr="00632A64">
        <w:rPr>
          <w:rFonts w:eastAsia="MS PGothic"/>
        </w:rPr>
        <w:t xml:space="preserve"> здоровья обучающихся, а также с учетом иных предусмотренных Федеральным законом </w:t>
      </w:r>
      <w:r w:rsidR="00D51DFE" w:rsidRPr="00632A64">
        <w:rPr>
          <w:rFonts w:eastAsia="MS PGothic"/>
        </w:rPr>
        <w:t xml:space="preserve">от 29 декабря 2012 года </w:t>
      </w:r>
      <w:r w:rsidR="00AB3308" w:rsidRPr="00632A64">
        <w:rPr>
          <w:rFonts w:eastAsia="MS PGothic"/>
        </w:rPr>
        <w:t xml:space="preserve">№ 273-ФЗ </w:t>
      </w:r>
      <w:r w:rsidR="00D51DFE" w:rsidRPr="00632A64">
        <w:rPr>
          <w:rFonts w:eastAsia="MS PGothic"/>
        </w:rPr>
        <w:t xml:space="preserve">«Об образовании в Российской Федерации» </w:t>
      </w:r>
      <w:r w:rsidR="00AB3308" w:rsidRPr="00632A64">
        <w:rPr>
          <w:rFonts w:eastAsia="MS PGothic"/>
        </w:rPr>
        <w:t>особенностей организации и осуществления образовательных услуг (для различных категорий обучающихся).</w:t>
      </w:r>
    </w:p>
    <w:p w14:paraId="353E8DBB" w14:textId="4D0A2B7C" w:rsidR="00AB3308" w:rsidRPr="00632A64" w:rsidRDefault="00AB3308" w:rsidP="00632A64">
      <w:pPr>
        <w:ind w:left="720" w:firstLine="567"/>
      </w:pPr>
      <w:r w:rsidRPr="00632A64">
        <w:rPr>
          <w:rFonts w:eastAsia="MS PGothic"/>
        </w:rPr>
        <w:t xml:space="preserve">Объем </w:t>
      </w:r>
      <w:r w:rsidR="00A87442" w:rsidRPr="00632A64">
        <w:rPr>
          <w:rFonts w:eastAsia="MS PGothic"/>
        </w:rPr>
        <w:t>муниципальных</w:t>
      </w:r>
      <w:r w:rsidR="004A15A0" w:rsidRPr="00632A64">
        <w:t xml:space="preserve"> </w:t>
      </w:r>
      <w:r w:rsidRPr="00632A64">
        <w:rPr>
          <w:rFonts w:eastAsia="MS PGothic"/>
        </w:rPr>
        <w:t>услуг по реализации 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Pr="00632A64">
        <w:rPr>
          <w:rFonts w:eastAsia="MS PGothic"/>
        </w:rPr>
        <w:t xml:space="preserve">общеразвивающих программ определяется образовательной программой, разработанной и утвержденной организацией, </w:t>
      </w:r>
      <w:r w:rsidRPr="00632A64">
        <w:rPr>
          <w:rFonts w:eastAsia="MS PGothic"/>
        </w:rPr>
        <w:lastRenderedPageBreak/>
        <w:t xml:space="preserve">осуществляющей образовательную деятельность, если иное не установлено федеральными законами. </w:t>
      </w:r>
    </w:p>
    <w:p w14:paraId="3BD018FF" w14:textId="1D5F9DAC" w:rsidR="00AB3308" w:rsidRPr="00632A64" w:rsidRDefault="00655BE7" w:rsidP="00632A64">
      <w:pPr>
        <w:ind w:left="720" w:firstLine="567"/>
      </w:pPr>
      <w:r>
        <w:t>6.</w:t>
      </w:r>
      <w:r w:rsidR="00AB3308" w:rsidRPr="00632A64">
        <w:t xml:space="preserve">Нормативные затраты на </w:t>
      </w:r>
      <w:r w:rsidR="00AB3308" w:rsidRPr="00632A64">
        <w:rPr>
          <w:rFonts w:eastAsia="MS PGothic"/>
        </w:rPr>
        <w:t xml:space="preserve">оказание </w:t>
      </w:r>
      <w:r w:rsidR="00A87442" w:rsidRPr="00632A64">
        <w:rPr>
          <w:rFonts w:eastAsia="MS PGothic"/>
        </w:rPr>
        <w:t>муниципальных</w:t>
      </w:r>
      <w:r w:rsidR="004A15A0" w:rsidRPr="00632A64">
        <w:t xml:space="preserve"> </w:t>
      </w:r>
      <w:r w:rsidR="00AB3308" w:rsidRPr="00632A64">
        <w:rPr>
          <w:rFonts w:eastAsia="MS PGothic"/>
        </w:rPr>
        <w:t>услуг по реализации 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AB3308" w:rsidRPr="00632A64">
        <w:rPr>
          <w:rFonts w:eastAsia="MS PGothic"/>
        </w:rPr>
        <w:t>общеразвивающих программ определяются по следующей формуле:</w:t>
      </w:r>
    </w:p>
    <w:p w14:paraId="29AB27F4" w14:textId="2C96F6FD" w:rsidR="00855F09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iбаз </m:t>
            </m:r>
          </m:sub>
        </m:sSub>
        <m: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отр</m:t>
            </m:r>
          </m:sub>
        </m:sSub>
      </m:oMath>
      <w:r w:rsidR="00632A64" w:rsidRPr="00632A64">
        <w:t xml:space="preserve"> </w:t>
      </w:r>
      <w:r w:rsidR="00855F09" w:rsidRPr="00632A64">
        <w:t>, где</w:t>
      </w:r>
    </w:p>
    <w:p w14:paraId="262895C8" w14:textId="048F417D" w:rsidR="00855F09" w:rsidRPr="00632A64" w:rsidDel="000A27CD" w:rsidRDefault="000B015F" w:rsidP="00632A64">
      <w:pPr>
        <w:ind w:left="720" w:firstLine="567"/>
        <w:rPr>
          <w:rFonts w:eastAsia="MS PGothic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855F09" w:rsidRPr="00632A64" w:rsidDel="000A27CD">
        <w:t xml:space="preserve">– нормативные затраты на оказание i-ой </w:t>
      </w:r>
      <w:r w:rsidR="00A87442" w:rsidRPr="00632A64">
        <w:t>муниципальной</w:t>
      </w:r>
      <w:r w:rsidR="009E57C6" w:rsidRPr="00632A64">
        <w:t xml:space="preserve"> </w:t>
      </w:r>
      <w:r w:rsidR="00855F09" w:rsidRPr="00632A64" w:rsidDel="000A27CD">
        <w:t xml:space="preserve">услуги по реализации </w:t>
      </w:r>
      <w:r w:rsidR="00855F09" w:rsidRPr="00632A64" w:rsidDel="000A27CD">
        <w:rPr>
          <w:rFonts w:eastAsia="MS PGothic"/>
        </w:rPr>
        <w:t>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855F09" w:rsidRPr="00632A64" w:rsidDel="000A27CD">
        <w:rPr>
          <w:rFonts w:eastAsia="MS PGothic"/>
        </w:rPr>
        <w:t>общеразвивающих программ;</w:t>
      </w:r>
    </w:p>
    <w:p w14:paraId="7E06E0D6" w14:textId="75763FDE" w:rsidR="00855F09" w:rsidRPr="00632A64" w:rsidRDefault="000B015F" w:rsidP="00632A64">
      <w:pPr>
        <w:ind w:left="720" w:firstLine="567"/>
        <w:rPr>
          <w:rFonts w:eastAsia="MS PGothic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iбаз </m:t>
            </m:r>
          </m:sub>
        </m:sSub>
      </m:oMath>
      <w:r w:rsidR="00855F09" w:rsidRPr="00632A64">
        <w:rPr>
          <w:rFonts w:eastAsia="MS PGothic"/>
        </w:rPr>
        <w:t xml:space="preserve"> – базовый </w:t>
      </w:r>
      <w:r w:rsidR="00855F09" w:rsidRPr="00632A64">
        <w:t xml:space="preserve">норматив затрат на оказание i-той </w:t>
      </w:r>
      <w:r w:rsidR="00A87442" w:rsidRPr="00632A64">
        <w:t>муниципальной</w:t>
      </w:r>
      <w:r w:rsidR="009E57C6" w:rsidRPr="00632A64">
        <w:t xml:space="preserve"> </w:t>
      </w:r>
      <w:r w:rsidR="00855F09" w:rsidRPr="00632A64">
        <w:t xml:space="preserve">услуги по реализации </w:t>
      </w:r>
      <w:r w:rsidR="00855F09" w:rsidRPr="00632A64">
        <w:rPr>
          <w:rFonts w:eastAsia="MS PGothic"/>
        </w:rPr>
        <w:t>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855F09" w:rsidRPr="00632A64">
        <w:rPr>
          <w:rFonts w:eastAsia="MS PGothic"/>
        </w:rPr>
        <w:t>общеразвивающих программ;</w:t>
      </w:r>
    </w:p>
    <w:p w14:paraId="68EC6102" w14:textId="5FE1CE34" w:rsidR="00855F09" w:rsidRPr="00632A64" w:rsidRDefault="000B015F" w:rsidP="00632A64">
      <w:pPr>
        <w:ind w:left="720" w:firstLine="567"/>
        <w:rPr>
          <w:rFonts w:eastAsia="MS PGothic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отр</m:t>
            </m:r>
          </m:sub>
        </m:sSub>
      </m:oMath>
      <w:r w:rsidR="00855F09" w:rsidRPr="00632A64">
        <w:rPr>
          <w:rFonts w:eastAsia="MS PGothic"/>
        </w:rPr>
        <w:t xml:space="preserve"> </w:t>
      </w:r>
      <w:proofErr w:type="gramStart"/>
      <w:r w:rsidR="00855F09" w:rsidRPr="00632A64">
        <w:rPr>
          <w:rFonts w:eastAsia="MS PGothic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855F09" w:rsidRPr="00632A64">
        <w:rPr>
          <w:rFonts w:eastAsia="MS PGothic"/>
        </w:rPr>
        <w:t>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</w:t>
      </w:r>
      <w:r w:rsidR="009E57C6" w:rsidRPr="00632A64">
        <w:rPr>
          <w:rFonts w:eastAsia="MS PGothic"/>
        </w:rPr>
        <w:t>.</w:t>
      </w:r>
      <w:proofErr w:type="gramEnd"/>
      <w:r w:rsidR="002E3BFF" w:rsidRPr="00632A64">
        <w:rPr>
          <w:rFonts w:eastAsia="MS PGothic"/>
        </w:rPr>
        <w:t xml:space="preserve"> Значения отраслевых коэффициентов устанавливаются </w:t>
      </w:r>
      <w:r w:rsidR="002E3BFF" w:rsidRPr="00632A64">
        <w:t>уполномоченным органом.</w:t>
      </w:r>
    </w:p>
    <w:p w14:paraId="16782D4A" w14:textId="7830916B" w:rsidR="009E57C6" w:rsidRPr="00632A64" w:rsidRDefault="00655BE7" w:rsidP="00632A64">
      <w:pPr>
        <w:ind w:left="720" w:firstLine="567"/>
      </w:pPr>
      <w:r>
        <w:t>7.</w:t>
      </w:r>
      <w:r w:rsidR="009E57C6" w:rsidRPr="00632A64">
        <w:t xml:space="preserve">Базовый норматив затрат на оказание i-той </w:t>
      </w:r>
      <w:r w:rsidR="00A87442" w:rsidRPr="00632A64">
        <w:t>муниципальной</w:t>
      </w:r>
      <w:r w:rsidR="009E57C6" w:rsidRPr="00632A64">
        <w:t xml:space="preserve"> услуги по реализации до</w:t>
      </w:r>
      <w:r w:rsidR="003059B3" w:rsidRPr="00632A64">
        <w:t>полнительных</w:t>
      </w:r>
      <w:r w:rsidR="00632A64" w:rsidRPr="00632A64">
        <w:t xml:space="preserve"> </w:t>
      </w:r>
      <w:r w:rsidR="009E57C6" w:rsidRPr="00632A64">
        <w:t xml:space="preserve">общеразвивающих программ рассчитываются по следующей формуле: </w:t>
      </w:r>
    </w:p>
    <w:p w14:paraId="6DA68A82" w14:textId="131A0348" w:rsidR="00CC0D6A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</m:sSub>
        <m: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непоср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общ</m:t>
            </m:r>
          </m:sup>
        </m:sSubSup>
      </m:oMath>
      <w:r w:rsidR="00632A64" w:rsidRPr="00632A64">
        <w:t xml:space="preserve"> </w:t>
      </w:r>
      <w:r w:rsidR="005F4490" w:rsidRPr="00632A64">
        <w:t xml:space="preserve">, </w:t>
      </w:r>
      <w:r w:rsidR="00CC0D6A" w:rsidRPr="00632A64">
        <w:t>где</w:t>
      </w:r>
    </w:p>
    <w:p w14:paraId="4566A99C" w14:textId="63CCEF42" w:rsidR="00AB3308" w:rsidRPr="00632A64" w:rsidRDefault="000B015F" w:rsidP="00632A64">
      <w:pPr>
        <w:ind w:left="720" w:firstLine="567"/>
        <w:rPr>
          <w:rFonts w:eastAsia="MS PGothic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</m:sSub>
      </m:oMath>
      <w:r w:rsidR="00AB3308" w:rsidRPr="00632A64">
        <w:rPr>
          <w:rFonts w:eastAsia="MS PGothic"/>
        </w:rPr>
        <w:t xml:space="preserve"> – базовый </w:t>
      </w:r>
      <w:r w:rsidR="00AB3308" w:rsidRPr="00632A64">
        <w:t xml:space="preserve">норматив затрат на оказание i-той </w:t>
      </w:r>
      <w:r w:rsidR="00A87442" w:rsidRPr="00632A64">
        <w:t>муниципальной</w:t>
      </w:r>
      <w:r w:rsidR="009E57C6" w:rsidRPr="00632A64">
        <w:t xml:space="preserve"> </w:t>
      </w:r>
      <w:r w:rsidR="00AB3308" w:rsidRPr="00632A64">
        <w:t xml:space="preserve">услуги </w:t>
      </w:r>
      <w:r w:rsidR="00AB3308" w:rsidRPr="00632A64">
        <w:rPr>
          <w:rFonts w:eastAsia="MS PGothic"/>
        </w:rPr>
        <w:t>по реализации 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AB3308" w:rsidRPr="00632A64">
        <w:rPr>
          <w:rFonts w:eastAsia="MS PGothic"/>
        </w:rPr>
        <w:t>общеразвивающих программ;</w:t>
      </w:r>
    </w:p>
    <w:p w14:paraId="0E858EF5" w14:textId="4E1659BB" w:rsidR="00AB3308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непоср</m:t>
            </m:r>
          </m:sup>
        </m:sSubSup>
      </m:oMath>
      <w:r w:rsidR="00AB3308" w:rsidRPr="00632A64">
        <w:t xml:space="preserve"> </w:t>
      </w:r>
      <w:r w:rsidR="00AB3308" w:rsidRPr="00632A64">
        <w:rPr>
          <w:rFonts w:eastAsia="MS PGothic"/>
        </w:rPr>
        <w:t>–</w:t>
      </w:r>
      <w:r w:rsidR="009E57C6" w:rsidRPr="00632A64">
        <w:rPr>
          <w:rFonts w:eastAsia="MS PGothic"/>
        </w:rPr>
        <w:t xml:space="preserve"> </w:t>
      </w:r>
      <w:r w:rsidR="00AB3308" w:rsidRPr="00632A64">
        <w:t xml:space="preserve">базовый норматив затрат, непосредственно связанных с оказанием i-ой </w:t>
      </w:r>
      <w:r w:rsidR="00A87442" w:rsidRPr="00632A64">
        <w:t>муниципальной</w:t>
      </w:r>
      <w:r w:rsidR="004A15A0" w:rsidRPr="00632A64">
        <w:t xml:space="preserve"> </w:t>
      </w:r>
      <w:r w:rsidR="00AB3308" w:rsidRPr="00632A64">
        <w:t xml:space="preserve">услуги </w:t>
      </w:r>
      <w:r w:rsidR="00AB3308" w:rsidRPr="00632A64">
        <w:rPr>
          <w:rFonts w:eastAsia="MS PGothic"/>
        </w:rPr>
        <w:t>по реализации 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AB3308" w:rsidRPr="00632A64">
        <w:rPr>
          <w:rFonts w:eastAsia="MS PGothic"/>
        </w:rPr>
        <w:t>общеразвивающих программ;</w:t>
      </w:r>
    </w:p>
    <w:p w14:paraId="34C9F2D8" w14:textId="4344003C" w:rsidR="00AB3308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общ</m:t>
            </m:r>
          </m:sup>
        </m:sSubSup>
      </m:oMath>
      <w:r w:rsidR="00AB3308" w:rsidRPr="00632A64">
        <w:t xml:space="preserve"> </w:t>
      </w:r>
      <w:r w:rsidR="000A27CD" w:rsidRPr="00632A64">
        <w:t>–</w:t>
      </w:r>
      <w:r w:rsidR="00AB3308" w:rsidRPr="00632A64">
        <w:t xml:space="preserve"> базовый норматив затрат на общехозяйственные нужды на оказание i-ой </w:t>
      </w:r>
      <w:r w:rsidR="00A87442" w:rsidRPr="00632A64">
        <w:t>муниципальной</w:t>
      </w:r>
      <w:r w:rsidR="004A15A0" w:rsidRPr="00632A64">
        <w:t xml:space="preserve"> </w:t>
      </w:r>
      <w:r w:rsidR="00AB3308" w:rsidRPr="00632A64">
        <w:t xml:space="preserve">услуги по реализации </w:t>
      </w:r>
      <w:r w:rsidR="00AB3308" w:rsidRPr="00632A64">
        <w:rPr>
          <w:rFonts w:eastAsia="MS PGothic"/>
        </w:rPr>
        <w:t>до</w:t>
      </w:r>
      <w:r w:rsidR="003059B3" w:rsidRPr="00632A64">
        <w:rPr>
          <w:rFonts w:eastAsia="MS PGothic"/>
        </w:rPr>
        <w:t>полнительных</w:t>
      </w:r>
      <w:r w:rsidR="00632A64" w:rsidRPr="00632A64">
        <w:rPr>
          <w:rFonts w:eastAsia="MS PGothic"/>
        </w:rPr>
        <w:t xml:space="preserve"> </w:t>
      </w:r>
      <w:r w:rsidR="00AB3308" w:rsidRPr="00632A64">
        <w:rPr>
          <w:rFonts w:eastAsia="MS PGothic"/>
        </w:rPr>
        <w:t xml:space="preserve">общеразвивающих программ. </w:t>
      </w:r>
    </w:p>
    <w:p w14:paraId="427617E5" w14:textId="7A47BB94" w:rsidR="00AB3308" w:rsidRPr="00632A64" w:rsidRDefault="00655BE7" w:rsidP="00632A64">
      <w:pPr>
        <w:ind w:left="720" w:firstLine="567"/>
      </w:pPr>
      <w:r>
        <w:t>8.</w:t>
      </w:r>
      <w:r w:rsidR="00AB3308" w:rsidRPr="00632A64">
        <w:t xml:space="preserve">Базовый норматив затрат, непосредственно связанных с оказанием i-ой </w:t>
      </w:r>
      <w:r w:rsidR="00A87442" w:rsidRPr="00632A64">
        <w:t>муниципальной</w:t>
      </w:r>
      <w:r w:rsidR="004A15A0" w:rsidRPr="00632A64">
        <w:t xml:space="preserve"> </w:t>
      </w:r>
      <w:r w:rsidR="00AB3308" w:rsidRPr="00632A64">
        <w:t xml:space="preserve">услуги по реализации </w:t>
      </w:r>
      <w:r w:rsidR="00C417AE" w:rsidRPr="00632A64">
        <w:t>до</w:t>
      </w:r>
      <w:r w:rsidR="003059B3" w:rsidRPr="00632A64">
        <w:t>полнительных</w:t>
      </w:r>
      <w:r w:rsidR="00632A64" w:rsidRPr="00632A64">
        <w:t xml:space="preserve"> </w:t>
      </w:r>
      <w:r w:rsidR="00C417AE" w:rsidRPr="00632A64">
        <w:t>общеразвивающих программ,</w:t>
      </w:r>
      <w:r w:rsidR="007A0466" w:rsidRPr="00632A64">
        <w:t xml:space="preserve"> </w:t>
      </w:r>
      <w:r w:rsidR="00AB3308" w:rsidRPr="00632A64">
        <w:t>рассчитывается по следующей формуле:</w:t>
      </w:r>
    </w:p>
    <w:p w14:paraId="7F9F5118" w14:textId="7EC5E69B" w:rsidR="00460837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непоср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4A15A0" w:rsidRPr="00632A64">
        <w:t>,</w:t>
      </w:r>
      <w:r w:rsidR="00460837" w:rsidRPr="00632A64">
        <w:t xml:space="preserve"> где</w:t>
      </w:r>
    </w:p>
    <w:p w14:paraId="43BE65AE" w14:textId="5585215E" w:rsidR="00874689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8.1.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</m:oMath>
      <w:r w:rsidR="00AB3308" w:rsidRPr="00632A64">
        <w:t xml:space="preserve"> </w:t>
      </w:r>
      <w:r w:rsidR="00206F28" w:rsidRPr="00632A64">
        <w:t xml:space="preserve">– </w:t>
      </w:r>
      <w:r w:rsidR="00AB3308" w:rsidRPr="00632A64">
        <w:t xml:space="preserve">затраты на оплату труда педагогических работников, непосредственно связанных с оказанием i-ой </w:t>
      </w:r>
      <w:r w:rsidR="00A87442" w:rsidRPr="00632A64">
        <w:t>муниципальной</w:t>
      </w:r>
      <w:r w:rsidR="004A15A0" w:rsidRPr="00632A64">
        <w:t xml:space="preserve"> </w:t>
      </w:r>
      <w:r w:rsidR="00AB3308" w:rsidRPr="00632A64">
        <w:t xml:space="preserve">услуги </w:t>
      </w:r>
      <w:r w:rsidR="00AB3308" w:rsidRPr="00632A64">
        <w:rPr>
          <w:rFonts w:eastAsia="MS PGothic"/>
        </w:rPr>
        <w:t>по реализации доп</w:t>
      </w:r>
      <w:r w:rsidR="003059B3" w:rsidRPr="00632A64">
        <w:rPr>
          <w:rFonts w:eastAsia="MS PGothic"/>
        </w:rPr>
        <w:t xml:space="preserve">олнительных </w:t>
      </w:r>
      <w:r w:rsidR="00AB3308" w:rsidRPr="00632A64">
        <w:rPr>
          <w:rFonts w:eastAsia="MS PGothic"/>
        </w:rPr>
        <w:t>общеразвивающих программ</w:t>
      </w:r>
      <w:r w:rsidR="00AB3308" w:rsidRPr="00632A64">
        <w:t xml:space="preserve">, в том </w:t>
      </w:r>
      <w:proofErr w:type="gramStart"/>
      <w:r w:rsidR="00AB3308" w:rsidRPr="00632A64">
        <w:t>числе</w:t>
      </w:r>
      <w:proofErr w:type="gramEnd"/>
      <w:r w:rsidR="00AB3308" w:rsidRPr="00632A64">
        <w:t xml:space="preserve"> </w:t>
      </w:r>
      <w:r w:rsidR="009F5E94" w:rsidRPr="00632A64">
        <w:t xml:space="preserve">отчисление </w:t>
      </w:r>
      <w:r w:rsidR="00AB3308" w:rsidRPr="00632A64">
        <w:t>страховы</w:t>
      </w:r>
      <w:r w:rsidR="009F5E94" w:rsidRPr="00632A64">
        <w:t>х</w:t>
      </w:r>
      <w:r w:rsidR="00AB3308" w:rsidRPr="00632A64">
        <w:t xml:space="preserve"> взнос</w:t>
      </w:r>
      <w:r w:rsidR="009F5E94" w:rsidRPr="00632A64">
        <w:t>ов,</w:t>
      </w:r>
      <w:r w:rsidR="00AB3308" w:rsidRPr="00632A64">
        <w:t xml:space="preserve"> </w:t>
      </w:r>
      <w:r w:rsidR="00874689" w:rsidRPr="00632A64">
        <w:t>рассчитываемый по формуле:</w:t>
      </w:r>
    </w:p>
    <w:p w14:paraId="2A9F29FB" w14:textId="269DAA2B" w:rsidR="00AB3308" w:rsidRPr="00632A64" w:rsidRDefault="00AB3308" w:rsidP="00632A64">
      <w:pPr>
        <w:ind w:left="720" w:firstLine="567"/>
        <w:rPr>
          <w:rFonts w:eastAsia="MS PGothic"/>
        </w:rPr>
      </w:pPr>
      <w:r w:rsidRPr="00632A64">
        <w:rPr>
          <w:rFonts w:eastAsia="MS PGothic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  <m:r>
          <w:rPr>
            <w:rFonts w:ascii="Cambria Math" w:hAnsi="Cambria Math"/>
          </w:rPr>
          <m:t>=W/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Q</m:t>
            </m:r>
          </m:e>
          <m:sub>
            <m:r>
              <w:rPr>
                <w:rFonts w:ascii="Cambria Math" w:hAnsi="Cambria Math"/>
              </w:rPr>
              <m:t>сред</m:t>
            </m:r>
          </m:sub>
        </m:sSub>
        <m:r>
          <w:rPr>
            <w:rFonts w:ascii="Cambria Math" w:hAnsi="Cambria Math"/>
          </w:rPr>
          <m:t xml:space="preserve"> /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/>
          </w:rPr>
          <m:t xml:space="preserve"> </m:t>
        </m:r>
      </m:oMath>
      <w:r w:rsidR="001B6F32" w:rsidRPr="00632A64">
        <w:rPr>
          <w:rFonts w:eastAsia="MS PGothic"/>
        </w:rPr>
        <w:t>, где</w:t>
      </w:r>
    </w:p>
    <w:p w14:paraId="5B450A43" w14:textId="0614EB4B" w:rsidR="001B6F32" w:rsidRPr="00632A64" w:rsidRDefault="009E57C6" w:rsidP="00632A64">
      <w:pPr>
        <w:ind w:left="720" w:firstLine="567"/>
      </w:pPr>
      <m:oMath>
        <m:r>
          <w:rPr>
            <w:rFonts w:ascii="Cambria Math" w:hAnsi="Cambria Math"/>
          </w:rPr>
          <m:t>W</m:t>
        </m:r>
      </m:oMath>
      <w:r w:rsidRPr="00632A64">
        <w:rPr>
          <w:rFonts w:eastAsia="Courier New"/>
        </w:rPr>
        <w:t xml:space="preserve"> – </w:t>
      </w:r>
      <w:r w:rsidRPr="00632A64">
        <w:t xml:space="preserve">годовой фонд оплаты труда работников, непосредственно связанных с оказанием </w:t>
      </w:r>
      <w:r w:rsidR="00A87442" w:rsidRPr="00632A64">
        <w:t>муниципальной</w:t>
      </w:r>
      <w:r w:rsidRPr="00632A64">
        <w:t xml:space="preserve"> услуги, включая страховые взносы</w:t>
      </w:r>
      <w:r w:rsidR="00690268" w:rsidRPr="00632A64">
        <w:t>,</w:t>
      </w:r>
      <w:r w:rsidRPr="00632A64">
        <w:t xml:space="preserve"> на соответствующий финансовый год;</w:t>
      </w:r>
    </w:p>
    <w:p w14:paraId="68C50746" w14:textId="61AAA62B" w:rsidR="001B6F32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Q</m:t>
            </m:r>
          </m:e>
          <m:sub>
            <m:r>
              <w:rPr>
                <w:rFonts w:ascii="Cambria Math" w:hAnsi="Cambria Math"/>
              </w:rPr>
              <m:t>сред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1B6F32" w:rsidRPr="00632A64">
        <w:t xml:space="preserve">– среднее число учащихся в расчете на 1 педагогического работника на соответствующий год, </w:t>
      </w:r>
      <w:r w:rsidR="009E57C6" w:rsidRPr="00632A64">
        <w:t>значение устанавливается уполномоченным органом;</w:t>
      </w:r>
    </w:p>
    <w:p w14:paraId="69B4F513" w14:textId="1799C9CA" w:rsidR="001B6F32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час</m:t>
            </m:r>
          </m:sub>
        </m:sSub>
      </m:oMath>
      <w:r w:rsidR="001B6F32" w:rsidRPr="00632A64">
        <w:t xml:space="preserve"> –</w:t>
      </w:r>
      <w:r w:rsidR="008214F9" w:rsidRPr="00632A64">
        <w:t xml:space="preserve"> </w:t>
      </w:r>
      <w:r w:rsidR="00EF52BD" w:rsidRPr="00632A64">
        <w:t>средняя норма</w:t>
      </w:r>
      <w:r w:rsidR="001B6F32" w:rsidRPr="00632A64">
        <w:t xml:space="preserve"> времени в год</w:t>
      </w:r>
      <w:r w:rsidR="00EF52BD" w:rsidRPr="00632A64">
        <w:t xml:space="preserve"> на одного ребенка</w:t>
      </w:r>
      <w:r w:rsidR="001B6F32" w:rsidRPr="00632A64">
        <w:t xml:space="preserve">, </w:t>
      </w:r>
      <w:r w:rsidR="009E57C6" w:rsidRPr="00632A64">
        <w:t>значение устанавливается уполномоченным органом;</w:t>
      </w:r>
    </w:p>
    <w:p w14:paraId="1FC49E06" w14:textId="4DD8EF03" w:rsidR="00F52CDA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8.2.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ИНЗ</m:t>
            </m:r>
          </m:sup>
        </m:sSubSup>
      </m:oMath>
      <w:r w:rsidR="00F52CDA" w:rsidRPr="00632A64">
        <w:t xml:space="preserve"> 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</w:t>
      </w:r>
      <w:r w:rsidR="00A87442" w:rsidRPr="00632A64">
        <w:t>муниципальной</w:t>
      </w:r>
      <w:r w:rsidR="00F52CDA" w:rsidRPr="00632A64">
        <w:t xml:space="preserve"> услуги по </w:t>
      </w:r>
      <w:r w:rsidR="00F52CDA" w:rsidRPr="00632A64">
        <w:lastRenderedPageBreak/>
        <w:t>реализации до</w:t>
      </w:r>
      <w:r w:rsidR="003059B3" w:rsidRPr="00632A64">
        <w:t>полнительных</w:t>
      </w:r>
      <w:r w:rsidR="00632A64" w:rsidRPr="00632A64">
        <w:t xml:space="preserve"> </w:t>
      </w:r>
      <w:r w:rsidR="00F52CDA" w:rsidRPr="00632A64">
        <w:t>общеразвивающих программ, которые определяются по формуле:</w:t>
      </w:r>
    </w:p>
    <w:p w14:paraId="54EF0174" w14:textId="77777777" w:rsidR="00F52CDA" w:rsidRPr="00632A64" w:rsidRDefault="000B015F" w:rsidP="00632A64">
      <w:pPr>
        <w:ind w:left="720" w:firstLine="567"/>
        <w:rPr>
          <w:rFonts w:eastAsia="MS PGothic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ИНЗ</m:t>
            </m:r>
          </m:sup>
        </m:sSubSup>
      </m:oMath>
      <w:r w:rsidR="00F52CDA" w:rsidRPr="00632A64">
        <w:rPr>
          <w:rFonts w:eastAsia="MS PGothic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</m:oMath>
      <w:r w:rsidR="00F52CDA" w:rsidRPr="00632A64">
        <w:rPr>
          <w:rFonts w:eastAsia="MS PGothic"/>
        </w:rPr>
        <w:t>, где</w:t>
      </w:r>
    </w:p>
    <w:p w14:paraId="70179E99" w14:textId="771CBC02" w:rsidR="00F52CDA" w:rsidRPr="00632A64" w:rsidRDefault="000B015F" w:rsidP="00632A64">
      <w:pPr>
        <w:ind w:left="720" w:firstLine="567"/>
        <w:rPr>
          <w:rFonts w:eastAsia="MS PGothic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F52CDA" w:rsidRPr="00632A64">
        <w:t xml:space="preserve">– 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</w:t>
      </w:r>
      <w:r w:rsidR="00F52CDA" w:rsidRPr="00632A64">
        <w:rPr>
          <w:rFonts w:eastAsia="MS PGothic"/>
        </w:rPr>
        <w:t>которые определяются по формуле:</w:t>
      </w:r>
    </w:p>
    <w:p w14:paraId="552C3D28" w14:textId="7F7AA2D7" w:rsidR="00F52CDA" w:rsidRPr="00632A64" w:rsidRDefault="000B015F" w:rsidP="00632A64">
      <w:pPr>
        <w:ind w:left="720" w:firstLine="567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КВАЛ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</m:sSub>
          <m:r>
            <w:rPr>
              <w:rFonts w:ascii="Cambria Math" w:hAnsi="Cambria Math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квал</m:t>
              </m:r>
            </m:sup>
          </m:sSubSup>
          <m:r>
            <w:rPr>
              <w:rFonts w:ascii="Cambria Math" w:hAnsi="Cambria Math"/>
            </w:rPr>
            <m:t xml:space="preserve">/3/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Q</m:t>
              </m:r>
            </m:e>
            <m:sub>
              <m:r>
                <w:rPr>
                  <w:rFonts w:ascii="Cambria Math" w:hAnsi="Cambria Math"/>
                </w:rPr>
                <m:t>сред</m:t>
              </m:r>
            </m:sub>
          </m:sSub>
          <m:r>
            <w:rPr>
              <w:rFonts w:ascii="Cambria Math" w:hAnsi="Cambria Math"/>
            </w:rPr>
            <m:t>/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час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,где</m:t>
          </m:r>
        </m:oMath>
      </m:oMathPara>
    </w:p>
    <w:p w14:paraId="1D32FED3" w14:textId="208AA8D4" w:rsidR="00F52CDA" w:rsidRPr="00632A64" w:rsidRDefault="000B015F" w:rsidP="00632A64">
      <w:pPr>
        <w:ind w:left="720" w:firstLine="567"/>
        <w:rPr>
          <w:rFonts w:eastAsia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баз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52CDA" w:rsidRPr="00632A64">
        <w:t>– продолжительность программы повышения квалификации в днях</w:t>
      </w:r>
      <w:r w:rsidR="002E3BFF" w:rsidRPr="00632A64">
        <w:t>, значение устанавливается уполномоченным органом</w:t>
      </w:r>
      <w:r w:rsidR="00F52CDA" w:rsidRPr="00632A64">
        <w:t>;</w:t>
      </w:r>
    </w:p>
    <w:p w14:paraId="4866AF95" w14:textId="6F5BDB89" w:rsidR="00F52CDA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</m:oMath>
      <w:r w:rsidR="00F52CDA" w:rsidRPr="00632A64">
        <w:t xml:space="preserve"> – 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</w:t>
      </w:r>
      <w:r w:rsidR="00C4253B" w:rsidRPr="00632A64">
        <w:t xml:space="preserve">, </w:t>
      </w:r>
      <w:r w:rsidR="009F5E94" w:rsidRPr="00632A64">
        <w:t xml:space="preserve">проезд педагогических работников до места прохождения повышения квалификации и обратно, </w:t>
      </w:r>
      <w:r w:rsidR="00C4253B" w:rsidRPr="00632A64">
        <w:t>значение устанавливается уполномоченным органом</w:t>
      </w:r>
      <w:r w:rsidR="00F52CDA" w:rsidRPr="00632A64">
        <w:t>;</w:t>
      </w:r>
    </w:p>
    <w:p w14:paraId="266AB32F" w14:textId="125E8515" w:rsidR="00F52CDA" w:rsidRPr="00632A64" w:rsidRDefault="00F52CDA" w:rsidP="00632A64">
      <w:pPr>
        <w:ind w:left="720" w:firstLine="567"/>
      </w:pPr>
      <m:oMath>
        <m:r>
          <w:rPr>
            <w:rFonts w:ascii="Cambria Math" w:hAnsi="Cambria Math"/>
          </w:rPr>
          <m:t>3</m:t>
        </m:r>
      </m:oMath>
      <w:r w:rsidRPr="00632A64">
        <w:t xml:space="preserve"> – периодичность повышения квалификации, в соответствии с </w:t>
      </w:r>
      <w:r w:rsidR="00091697" w:rsidRPr="00632A64">
        <w:t>пунктом 2 части 5 статьи 47 Федерального закона 273-ФЗ</w:t>
      </w:r>
      <w:r w:rsidRPr="00632A64">
        <w:t>;</w:t>
      </w:r>
    </w:p>
    <w:p w14:paraId="6668D38F" w14:textId="77777777" w:rsidR="00F52CDA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  <m:r>
          <w:rPr>
            <w:rFonts w:ascii="Cambria Math" w:hAnsi="Cambria Math"/>
          </w:rPr>
          <m:t xml:space="preserve">- </m:t>
        </m:r>
      </m:oMath>
      <w:r w:rsidR="00F52CDA" w:rsidRPr="00632A64">
        <w:t>затраты на прохождение педагогическими работниками медицинских осмотров</w:t>
      </w:r>
      <w:r w:rsidR="00F52CDA" w:rsidRPr="00632A64">
        <w:rPr>
          <w:rFonts w:eastAsia="MS PGothic"/>
        </w:rPr>
        <w:t>, которые определяются по формуле:</w:t>
      </w:r>
    </w:p>
    <w:p w14:paraId="5E890BB6" w14:textId="30460C09" w:rsidR="00F52CDA" w:rsidRPr="00632A64" w:rsidRDefault="000B015F" w:rsidP="00632A64">
      <w:pPr>
        <w:ind w:left="720" w:firstLine="567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МЕД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МЕД</m:t>
              </m:r>
            </m:sup>
          </m:sSubSup>
          <m:r>
            <w:rPr>
              <w:rFonts w:ascii="Cambria Math" w:hAnsi="Cambria Math"/>
            </w:rPr>
            <m:t xml:space="preserve"> /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Q</m:t>
              </m:r>
            </m:e>
            <m:sub>
              <m:r>
                <w:rPr>
                  <w:rFonts w:ascii="Cambria Math" w:hAnsi="Cambria Math"/>
                </w:rPr>
                <m:t>сред</m:t>
              </m:r>
            </m:sub>
          </m:sSub>
          <m:r>
            <w:rPr>
              <w:rFonts w:ascii="Cambria Math" w:hAnsi="Cambria Math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час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,где</m:t>
          </m:r>
        </m:oMath>
      </m:oMathPara>
    </w:p>
    <w:p w14:paraId="4A931B22" w14:textId="20B83883" w:rsidR="00F52CDA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</m:oMath>
      <w:r w:rsidR="00F52CDA" w:rsidRPr="00632A64">
        <w:t xml:space="preserve"> – с</w:t>
      </w:r>
      <w:proofErr w:type="spellStart"/>
      <w:r w:rsidR="00F52CDA" w:rsidRPr="00632A64">
        <w:t>тоимость</w:t>
      </w:r>
      <w:proofErr w:type="spellEnd"/>
      <w:r w:rsidR="00F52CDA" w:rsidRPr="00632A64">
        <w:t xml:space="preserve"> консультации врачей, медицинских исследований и анализов</w:t>
      </w:r>
      <w:r w:rsidR="002E3BFF" w:rsidRPr="00632A64">
        <w:t>, значение устанавливается уполномоченным органом</w:t>
      </w:r>
      <w:r w:rsidR="00F52CDA" w:rsidRPr="00632A64">
        <w:t>.</w:t>
      </w:r>
    </w:p>
    <w:p w14:paraId="28AE6BF7" w14:textId="5D3B02AD" w:rsidR="001B6F32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8.3.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AB3308" w:rsidRPr="00632A64">
        <w:t xml:space="preserve"> </w:t>
      </w:r>
      <w:r w:rsidR="009E1F8F" w:rsidRPr="00632A64">
        <w:t xml:space="preserve">– </w:t>
      </w:r>
      <w:r w:rsidR="00AB3308" w:rsidRPr="00632A64"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A87442" w:rsidRPr="00632A64">
        <w:t>муниципальной</w:t>
      </w:r>
      <w:r w:rsidR="004A15A0" w:rsidRPr="00632A64">
        <w:t xml:space="preserve"> </w:t>
      </w:r>
      <w:r w:rsidR="00AB3308" w:rsidRPr="00632A64">
        <w:t>услуги по реализации дополнительных общеразвивающих программ</w:t>
      </w:r>
      <w:r w:rsidR="00DF623D" w:rsidRPr="00632A64">
        <w:t xml:space="preserve">, </w:t>
      </w:r>
      <w:r w:rsidR="00EF52BD" w:rsidRPr="00632A64">
        <w:t xml:space="preserve">которые </w:t>
      </w:r>
      <w:r w:rsidR="00DF623D" w:rsidRPr="00632A64">
        <w:t>определя</w:t>
      </w:r>
      <w:r w:rsidR="00EF52BD" w:rsidRPr="00632A64">
        <w:t>ю</w:t>
      </w:r>
      <w:r w:rsidR="00DF623D" w:rsidRPr="00632A64">
        <w:t xml:space="preserve">тся </w:t>
      </w:r>
      <w:r w:rsidR="001B6F32" w:rsidRPr="00632A64">
        <w:t>по формуле:</w:t>
      </w:r>
    </w:p>
    <w:p w14:paraId="770F71D1" w14:textId="54665622" w:rsidR="009E57C6" w:rsidRPr="00632A64" w:rsidRDefault="000B015F" w:rsidP="00632A64">
      <w:pPr>
        <w:ind w:left="720" w:firstLine="567"/>
        <w:rPr>
          <w:rFonts w:eastAsia="MS PGothic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МЗ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/>
            </w:rPr>
            <m:t xml:space="preserve"> </m:t>
          </m:r>
          <m:r>
            <w:rPr>
              <w:rFonts w:ascii="Cambria Math" w:hAnsi="Cambria Math"/>
            </w:rPr>
            <m:t xml:space="preserve">/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МЗ</m:t>
              </m:r>
            </m:sup>
          </m:sSubSup>
          <m:r>
            <w:rPr>
              <w:rFonts w:ascii="Cambria Math" w:hAnsi="Cambria Math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гр</m:t>
              </m:r>
            </m:sub>
          </m:sSub>
          <m:r>
            <w:rPr>
              <w:rFonts w:ascii="Cambria Math" w:hAnsi="Cambria Math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год</m:t>
              </m:r>
            </m:sub>
          </m:sSub>
          <m:r>
            <w:rPr>
              <w:rFonts w:ascii="Cambria Math" w:hAnsi="Cambria Math"/>
            </w:rPr>
            <m:t xml:space="preserve"> ,где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268E547D" w14:textId="1C4323ED" w:rsidR="009E57C6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 баз</m:t>
            </m:r>
          </m:sub>
        </m:sSub>
      </m:oMath>
      <w:r w:rsidR="009E57C6" w:rsidRPr="00632A64">
        <w:rPr>
          <w:rFonts w:eastAsia="MS PGothic"/>
        </w:rPr>
        <w:t xml:space="preserve"> – </w:t>
      </w:r>
      <w:r w:rsidR="009E57C6" w:rsidRPr="00632A64">
        <w:t xml:space="preserve">стоимость комплекта средств обучения по одной направленности в расчете на </w:t>
      </w:r>
      <w:r w:rsidR="006A1FC1" w:rsidRPr="00632A64">
        <w:t>1 класс-комплект</w:t>
      </w:r>
      <w:r w:rsidR="009E57C6" w:rsidRPr="00632A64">
        <w:t>, значение устанавливается уполномоченным органом;</w:t>
      </w:r>
    </w:p>
    <w:p w14:paraId="4C414C7D" w14:textId="40142C8F" w:rsidR="005B5664" w:rsidRPr="00632A64" w:rsidRDefault="000B015F" w:rsidP="00632A64">
      <w:pPr>
        <w:ind w:left="720" w:firstLine="567"/>
        <w:rPr>
          <w:rFonts w:eastAsia="MS PGothic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5B5664" w:rsidRPr="00632A64">
        <w:t xml:space="preserve"> – срок полезного использования комплекта средств обучения в годах</w:t>
      </w:r>
      <w:r w:rsidR="002E3BFF" w:rsidRPr="00632A64">
        <w:t>, значение устанавливается уполномоченным органом</w:t>
      </w:r>
      <w:r w:rsidR="005B5664" w:rsidRPr="00632A64">
        <w:t>;</w:t>
      </w:r>
    </w:p>
    <w:p w14:paraId="2B6BBE2F" w14:textId="27022A1C" w:rsidR="009E57C6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</m:oMath>
      <w:r w:rsidR="009E57C6" w:rsidRPr="00632A64">
        <w:t xml:space="preserve"> – средняя наполняемость группы при реализации части образовательной программы, определяется как среднее от </w:t>
      </w:r>
      <w:proofErr w:type="gramStart"/>
      <w:r w:rsidR="009E57C6" w:rsidRPr="00632A64">
        <w:t>установленных</w:t>
      </w:r>
      <w:proofErr w:type="gramEnd"/>
      <w:r w:rsidR="009E57C6" w:rsidRPr="00632A64">
        <w:t xml:space="preserve"> минимальной и максимальной наполняемости группы;</w:t>
      </w:r>
    </w:p>
    <w:p w14:paraId="0700C32C" w14:textId="60FE3E77" w:rsidR="00A90A86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год</m:t>
            </m:r>
          </m:sub>
        </m:sSub>
      </m:oMath>
      <w:r w:rsidR="00A90A86" w:rsidRPr="00632A64">
        <w:t xml:space="preserve"> – норматив использования оборудования и методических пособий в часах на год, значение устанавливается уполномоченным органом;</w:t>
      </w:r>
    </w:p>
    <w:p w14:paraId="3C75FD1E" w14:textId="7DB7375A" w:rsidR="00C8174C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8.4.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C8174C" w:rsidRPr="00632A64">
        <w:t xml:space="preserve"> – затраты на приобретение методических пособий, используемых в процессе оказания i-ой </w:t>
      </w:r>
      <w:r w:rsidR="00A87442" w:rsidRPr="00632A64">
        <w:t>муниципальной</w:t>
      </w:r>
      <w:r w:rsidR="00C8174C" w:rsidRPr="00632A64">
        <w:t xml:space="preserve"> услуги по реализации до</w:t>
      </w:r>
      <w:r w:rsidR="003059B3" w:rsidRPr="00632A64">
        <w:t>полнительных</w:t>
      </w:r>
      <w:r w:rsidR="00632A64" w:rsidRPr="00632A64">
        <w:t xml:space="preserve"> </w:t>
      </w:r>
      <w:r w:rsidR="00C8174C" w:rsidRPr="00632A64">
        <w:t>общеразвивающих программ, которые определяются по формуле:</w:t>
      </w:r>
    </w:p>
    <w:p w14:paraId="75E0234F" w14:textId="5889FA80" w:rsidR="005B5664" w:rsidRPr="00632A64" w:rsidRDefault="000B015F" w:rsidP="00632A64">
      <w:pPr>
        <w:ind w:left="720" w:firstLine="567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УЧ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</w:rPr>
                    <m:t>С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баз</m:t>
                  </m:r>
                </m:sub>
                <m:sup>
                  <m:r>
                    <w:rPr>
                      <w:rFonts w:ascii="Cambria Math" w:eastAsiaTheme="minorHAnsi" w:hAnsi="Cambria Math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баз</m:t>
                  </m:r>
                </m:sub>
                <m:sup>
                  <m:r>
                    <w:rPr>
                      <w:rFonts w:ascii="Cambria Math" w:eastAsiaTheme="minorHAnsi" w:hAnsi="Cambria Math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/>
            </w:rPr>
            <m:t xml:space="preserve"> /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/>
            </w:rPr>
            <m:t xml:space="preserve"> </m:t>
          </m:r>
          <m:r>
            <w:rPr>
              <w:rFonts w:ascii="Cambria Math" w:hAnsi="Cambria Math"/>
            </w:rPr>
            <m:t>/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N</m:t>
              </m:r>
            </m:e>
            <m:sub>
              <m:r>
                <w:rPr>
                  <w:rFonts w:ascii="Cambria Math" w:hAnsi="Cambria Math"/>
                </w:rPr>
                <m:t>год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,где</m:t>
          </m:r>
        </m:oMath>
      </m:oMathPara>
    </w:p>
    <w:p w14:paraId="1B2B7C68" w14:textId="25B28A3E" w:rsidR="005B5664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eastAsiaTheme="minorHAnsi" w:hAnsi="Cambria Math"/>
                <w:i/>
              </w:rPr>
            </m:ctrlPr>
          </m:sSubSupPr>
          <m:e>
            <m:r>
              <w:rPr>
                <w:rFonts w:ascii="Cambria Math" w:eastAsiaTheme="minorHAnsi" w:hAnsi="Cambria Math"/>
              </w:rPr>
              <m:t>С</m:t>
            </m:r>
          </m:e>
          <m:sub>
            <m:r>
              <w:rPr>
                <w:rFonts w:ascii="Cambria Math" w:eastAsiaTheme="minorHAnsi" w:hAnsi="Cambria Math"/>
              </w:rPr>
              <m:t>баз</m:t>
            </m:r>
          </m:sub>
          <m:sup>
            <m:r>
              <w:rPr>
                <w:rFonts w:ascii="Cambria Math" w:eastAsiaTheme="minorHAnsi" w:hAnsi="Cambria Math"/>
              </w:rPr>
              <m:t>УЧ</m:t>
            </m:r>
          </m:sup>
        </m:sSubSup>
      </m:oMath>
      <w:r w:rsidR="005B5664" w:rsidRPr="00632A64">
        <w:rPr>
          <w:rFonts w:eastAsiaTheme="minorHAnsi"/>
        </w:rPr>
        <w:t xml:space="preserve"> </w:t>
      </w:r>
      <w:r w:rsidR="005B5664" w:rsidRPr="00632A64">
        <w:rPr>
          <w:rFonts w:eastAsiaTheme="minorHAnsi"/>
        </w:rPr>
        <w:softHyphen/>
        <w:t xml:space="preserve">– </w:t>
      </w:r>
      <w:r w:rsidR="005B5664" w:rsidRPr="00632A64">
        <w:t>стоимость одного экземпляра методических пособий</w:t>
      </w:r>
      <w:r w:rsidR="002E3BFF" w:rsidRPr="00632A64">
        <w:t>, значение устанавливается уполномоченным органом</w:t>
      </w:r>
      <w:r w:rsidR="005B5664" w:rsidRPr="00632A64">
        <w:t>;</w:t>
      </w:r>
    </w:p>
    <w:p w14:paraId="3F3A2DBE" w14:textId="4D6E2026" w:rsidR="005B5664" w:rsidRPr="00632A64" w:rsidRDefault="000B015F" w:rsidP="00632A64">
      <w:pPr>
        <w:ind w:left="720" w:firstLine="567"/>
        <w:rPr>
          <w:rFonts w:eastAsiaTheme="minorHAnsi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</w:rPr>
            </m:ctrlPr>
          </m:sSubSupPr>
          <m:e>
            <m:r>
              <w:rPr>
                <w:rFonts w:ascii="Cambria Math" w:eastAsiaTheme="minorHAnsi" w:hAnsi="Cambria Math"/>
              </w:rPr>
              <m:t>Q</m:t>
            </m:r>
          </m:e>
          <m:sub>
            <m:r>
              <w:rPr>
                <w:rFonts w:ascii="Cambria Math" w:eastAsiaTheme="minorHAnsi" w:hAnsi="Cambria Math"/>
              </w:rPr>
              <m:t>баз</m:t>
            </m:r>
          </m:sub>
          <m:sup>
            <m:r>
              <w:rPr>
                <w:rFonts w:ascii="Cambria Math" w:eastAsiaTheme="minorHAnsi" w:hAnsi="Cambria Math"/>
              </w:rPr>
              <m:t>УЧ</m:t>
            </m:r>
          </m:sup>
        </m:sSubSup>
      </m:oMath>
      <w:r w:rsidR="005B5664" w:rsidRPr="00632A64">
        <w:rPr>
          <w:rFonts w:eastAsiaTheme="minorHAnsi"/>
        </w:rPr>
        <w:t xml:space="preserve"> – количество методических пособий на 1 </w:t>
      </w:r>
      <w:proofErr w:type="gramStart"/>
      <w:r w:rsidR="005B5664" w:rsidRPr="00632A64">
        <w:rPr>
          <w:rFonts w:eastAsiaTheme="minorHAnsi"/>
        </w:rPr>
        <w:t>обучающегося</w:t>
      </w:r>
      <w:proofErr w:type="gramEnd"/>
      <w:r w:rsidR="002E3BFF" w:rsidRPr="00632A64">
        <w:t>, значение устанавливается уполномоченным органом</w:t>
      </w:r>
      <w:r w:rsidR="005B5664" w:rsidRPr="00632A64">
        <w:rPr>
          <w:rFonts w:eastAsiaTheme="minorHAnsi"/>
        </w:rPr>
        <w:t>;</w:t>
      </w:r>
    </w:p>
    <w:p w14:paraId="7D6F9863" w14:textId="14D4316B" w:rsidR="005B5664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5B5664" w:rsidRPr="00632A64">
        <w:t xml:space="preserve"> – срок полезного использования </w:t>
      </w:r>
      <w:r w:rsidR="00A90A86" w:rsidRPr="00632A64">
        <w:t>методических пособий</w:t>
      </w:r>
      <w:r w:rsidR="005B5664" w:rsidRPr="00632A64">
        <w:t xml:space="preserve"> в годах</w:t>
      </w:r>
      <w:r w:rsidR="002E3BFF" w:rsidRPr="00632A64">
        <w:t>, значение устанавливается уполномоченным органом</w:t>
      </w:r>
      <w:r w:rsidR="00F52CDA" w:rsidRPr="00632A64">
        <w:t>.</w:t>
      </w:r>
    </w:p>
    <w:p w14:paraId="61DF3A13" w14:textId="78D37EDD" w:rsidR="00AB3308" w:rsidRPr="00632A64" w:rsidRDefault="000B015F" w:rsidP="00632A64">
      <w:pPr>
        <w:ind w:left="720" w:firstLine="567"/>
      </w:pPr>
      <w:r>
        <w:t>9.</w:t>
      </w:r>
      <w:r w:rsidR="00281EF6" w:rsidRPr="00632A64">
        <w:t>Базовый н</w:t>
      </w:r>
      <w:r w:rsidR="00AB3308" w:rsidRPr="00632A64">
        <w:t xml:space="preserve">орматив затрат на общехозяйственные нужды на оказание i-ой </w:t>
      </w:r>
      <w:r w:rsidR="00A87442" w:rsidRPr="00632A64">
        <w:t>муниципальной</w:t>
      </w:r>
      <w:r w:rsidR="004A15A0" w:rsidRPr="00632A64">
        <w:t xml:space="preserve"> </w:t>
      </w:r>
      <w:r w:rsidR="00AB3308" w:rsidRPr="00632A64">
        <w:t>услуги по реализации до</w:t>
      </w:r>
      <w:r w:rsidR="003059B3" w:rsidRPr="00632A64">
        <w:t>полнительных</w:t>
      </w:r>
      <w:r w:rsidR="00632A64" w:rsidRPr="00632A64">
        <w:t xml:space="preserve"> </w:t>
      </w:r>
      <w:r w:rsidR="00AB3308" w:rsidRPr="00632A64">
        <w:t>общеразвивающих программ рассчитывается по следующей формуле:</w:t>
      </w:r>
    </w:p>
    <w:p w14:paraId="0A26A8EE" w14:textId="7D574191" w:rsidR="00281EF6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общ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СИ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ОТ2</m:t>
            </m:r>
          </m:sup>
        </m:sSubSup>
      </m:oMath>
      <w:r w:rsidR="00632A64" w:rsidRPr="00632A64">
        <w:t xml:space="preserve"> </w:t>
      </w:r>
      <w:r w:rsidR="00281EF6" w:rsidRPr="00632A64">
        <w:t>, где</w:t>
      </w:r>
    </w:p>
    <w:p w14:paraId="0AC18DDB" w14:textId="7120CD55" w:rsidR="004565C2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СИ</m:t>
            </m:r>
          </m:sup>
        </m:sSubSup>
      </m:oMath>
      <w:r w:rsidR="004565C2" w:rsidRPr="00632A64">
        <w:t xml:space="preserve"> – </w:t>
      </w:r>
      <w:r w:rsidR="00D51DFE" w:rsidRPr="00632A64">
        <w:rPr>
          <w:rFonts w:eastAsia="MS PGothic"/>
        </w:rPr>
        <w:t>б</w:t>
      </w:r>
      <w:r w:rsidR="00DF0883" w:rsidRPr="00632A64">
        <w:t xml:space="preserve">азовый норматив затрат на общехозяйственные нужды на оказание i-ой </w:t>
      </w:r>
      <w:r w:rsidR="00A87442" w:rsidRPr="00632A64">
        <w:t>муниципальной</w:t>
      </w:r>
      <w:r w:rsidR="00DF0883" w:rsidRPr="00632A64">
        <w:t xml:space="preserve"> услуги по реализации до</w:t>
      </w:r>
      <w:r w:rsidR="002D1278" w:rsidRPr="00632A64">
        <w:t>полнительных</w:t>
      </w:r>
      <w:r w:rsidR="00632A64" w:rsidRPr="00632A64">
        <w:t xml:space="preserve"> </w:t>
      </w:r>
      <w:r w:rsidR="00DF0883" w:rsidRPr="00632A64">
        <w:t xml:space="preserve">общеразвивающих программ, за исключением затрат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="00A87442" w:rsidRPr="00632A64">
        <w:t>муниципальной</w:t>
      </w:r>
      <w:r w:rsidR="00DF0883" w:rsidRPr="00632A64">
        <w:t xml:space="preserve"> услуги. Значение устанавливается уполномоченным органом:</w:t>
      </w:r>
    </w:p>
    <w:p w14:paraId="5AF15D27" w14:textId="345C940A" w:rsidR="004565C2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СИ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</w:rPr>
                  <m:t>КУ</m:t>
                </m:r>
              </m:sup>
            </m:sSubSup>
            <m:r>
              <w:rPr>
                <w:rFonts w:ascii="Cambria Math" w:hAnsi="Cambria Math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</w:rPr>
                  <m:t>СНИ</m:t>
                </m:r>
              </m:sup>
            </m:sSubSup>
            <m:r>
              <w:rPr>
                <w:rFonts w:ascii="Cambria Math" w:hAnsi="Cambria Math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</w:rPr>
                  <m:t>СОЦДИ</m:t>
                </m:r>
              </m:sup>
            </m:sSubSup>
            <m:r>
              <w:rPr>
                <w:rFonts w:ascii="Cambria Math" w:hAnsi="Cambria Math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</w:rPr>
                  <m:t>УС</m:t>
                </m:r>
              </m:sup>
            </m:sSubSup>
          </m:e>
        </m:d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Q</m:t>
            </m:r>
          </m:e>
          <m:sub>
            <m:r>
              <w:rPr>
                <w:rFonts w:ascii="Cambria Math" w:hAnsi="Cambria Math"/>
              </w:rPr>
              <m:t>орг</m:t>
            </m:r>
          </m:sub>
        </m:sSub>
        <m:r>
          <w:rPr>
            <w:rFonts w:ascii="Cambria Math" w:hAnsi="Cambria Math"/>
          </w:rPr>
          <m:t xml:space="preserve"> /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год</m:t>
            </m:r>
          </m:sub>
        </m:sSub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ТУ</m:t>
            </m:r>
          </m:sup>
        </m:sSubSup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Q</m:t>
            </m:r>
          </m:e>
          <m:sub>
            <m:r>
              <w:rPr>
                <w:rFonts w:ascii="Cambria Math" w:hAnsi="Cambria Math"/>
              </w:rPr>
              <m:t>сред</m:t>
            </m:r>
          </m:sub>
        </m:sSub>
        <m:r>
          <w:rPr>
            <w:rFonts w:ascii="Cambria Math" w:hAnsi="Cambria Math"/>
          </w:rPr>
          <m:t xml:space="preserve"> /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час</m:t>
            </m:r>
          </m:sub>
        </m:sSub>
      </m:oMath>
      <w:r w:rsidR="004565C2" w:rsidRPr="00632A64">
        <w:t xml:space="preserve"> , где</w:t>
      </w:r>
    </w:p>
    <w:p w14:paraId="082B5FB9" w14:textId="799BAB4A" w:rsidR="00281EF6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КУ</m:t>
            </m:r>
          </m:sup>
        </m:sSubSup>
      </m:oMath>
      <w:r w:rsidR="004565C2" w:rsidRPr="00632A64">
        <w:t xml:space="preserve"> –</w:t>
      </w:r>
      <w:r w:rsidR="00281EF6" w:rsidRPr="00632A64">
        <w:t xml:space="preserve"> </w:t>
      </w:r>
      <w:r w:rsidR="00D51DFE" w:rsidRPr="00632A64">
        <w:t>з</w:t>
      </w:r>
      <w:r w:rsidR="00DF0883" w:rsidRPr="00632A64">
        <w:t>атраты на коммунальные услуги, включая затраты на горячее и холодное водоснабжение</w:t>
      </w:r>
      <w:r w:rsidR="0011399F" w:rsidRPr="00632A64">
        <w:t>,</w:t>
      </w:r>
      <w:r w:rsidR="00DF0883" w:rsidRPr="00632A64">
        <w:t xml:space="preserve"> водоотведение и очистку сточных вод, электроснабжение, теплоснабжение</w:t>
      </w:r>
      <w:r w:rsidR="00281EF6" w:rsidRPr="00632A64">
        <w:t>;</w:t>
      </w:r>
    </w:p>
    <w:p w14:paraId="0303E499" w14:textId="003A83C8" w:rsidR="00281EF6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СНИ</m:t>
            </m:r>
          </m:sup>
        </m:sSubSup>
      </m:oMath>
      <w:r w:rsidR="00281EF6" w:rsidRPr="00632A64">
        <w:t xml:space="preserve"> </w:t>
      </w:r>
      <w:r w:rsidR="004565C2" w:rsidRPr="00632A64">
        <w:t xml:space="preserve">– </w:t>
      </w:r>
      <w:r w:rsidR="00D51DFE" w:rsidRPr="00632A64">
        <w:t>з</w:t>
      </w:r>
      <w:r w:rsidR="00281EF6" w:rsidRPr="00632A64">
        <w:t>атраты на содержание объектов недвижимого имущества (в том числе затраты на арендные платежи);</w:t>
      </w:r>
    </w:p>
    <w:p w14:paraId="47657163" w14:textId="1573362C" w:rsidR="00281EF6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СОЦДИ</m:t>
            </m:r>
          </m:sup>
        </m:sSubSup>
      </m:oMath>
      <w:r w:rsidR="00281EF6" w:rsidRPr="00632A64">
        <w:t xml:space="preserve"> </w:t>
      </w:r>
      <w:proofErr w:type="gramStart"/>
      <w:r w:rsidR="004565C2" w:rsidRPr="00632A64">
        <w:t xml:space="preserve">– </w:t>
      </w:r>
      <w:r w:rsidR="00D51DFE" w:rsidRPr="00632A64">
        <w:t>з</w:t>
      </w:r>
      <w:r w:rsidR="00281EF6" w:rsidRPr="00632A64">
        <w:t xml:space="preserve">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281EF6" w:rsidRPr="00632A64">
        <w:t>регламентно</w:t>
      </w:r>
      <w:proofErr w:type="spellEnd"/>
      <w:r w:rsidR="00281EF6" w:rsidRPr="00632A64">
        <w:t xml:space="preserve">-профилактическому ремонту систем кондиционирования и вентиляции, техническому обслуживанию и </w:t>
      </w:r>
      <w:proofErr w:type="spellStart"/>
      <w:r w:rsidR="00281EF6" w:rsidRPr="00632A64">
        <w:t>регламентно</w:t>
      </w:r>
      <w:proofErr w:type="spellEnd"/>
      <w:r w:rsidR="00281EF6" w:rsidRPr="00632A64"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281EF6" w:rsidRPr="00632A64">
        <w:t>регламентно</w:t>
      </w:r>
      <w:proofErr w:type="spellEnd"/>
      <w:r w:rsidR="00281EF6" w:rsidRPr="00632A64">
        <w:t>-профилактическому ремонту систем видеонаблюдения,</w:t>
      </w:r>
      <w:r w:rsidR="00632A64" w:rsidRPr="00632A64">
        <w:t xml:space="preserve"> </w:t>
      </w:r>
      <w:r w:rsidR="00281EF6" w:rsidRPr="00632A64">
        <w:t xml:space="preserve">техническому обслуживанию и </w:t>
      </w:r>
      <w:proofErr w:type="spellStart"/>
      <w:r w:rsidR="00281EF6" w:rsidRPr="00632A64">
        <w:t>регламентно</w:t>
      </w:r>
      <w:proofErr w:type="spellEnd"/>
      <w:r w:rsidR="00281EF6" w:rsidRPr="00632A64">
        <w:t>-профилактическому ремонту систем канализации, наружного водопровода,</w:t>
      </w:r>
      <w:r w:rsidR="00632A64" w:rsidRPr="00632A64">
        <w:t xml:space="preserve"> </w:t>
      </w:r>
      <w:r w:rsidR="00281EF6" w:rsidRPr="00632A64">
        <w:t>приборов учета (воды, т/энергии, э/энергии), а также расчетной</w:t>
      </w:r>
      <w:proofErr w:type="gramEnd"/>
      <w:r w:rsidR="00281EF6" w:rsidRPr="00632A64">
        <w:t xml:space="preserve"> стоимости обслуживания медицинского оборудования,</w:t>
      </w:r>
      <w:r w:rsidR="00632A64" w:rsidRPr="00632A64">
        <w:t xml:space="preserve"> </w:t>
      </w:r>
      <w:r w:rsidR="00281EF6" w:rsidRPr="00632A64">
        <w:t>расчетной стоимости обслуживания (ремонта) оргтехники в год;</w:t>
      </w:r>
    </w:p>
    <w:p w14:paraId="19BBB877" w14:textId="7FB5989A" w:rsidR="00281EF6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УС</m:t>
            </m:r>
          </m:sup>
        </m:sSubSup>
      </m:oMath>
      <w:r w:rsidR="00281EF6" w:rsidRPr="00632A64">
        <w:t xml:space="preserve"> </w:t>
      </w:r>
      <w:r w:rsidR="004565C2" w:rsidRPr="00632A64">
        <w:t>–</w:t>
      </w:r>
      <w:r w:rsidR="00D51DFE" w:rsidRPr="00632A64">
        <w:t xml:space="preserve"> з</w:t>
      </w:r>
      <w:r w:rsidR="00281EF6" w:rsidRPr="00632A64">
        <w:t>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</w:t>
      </w:r>
      <w:r w:rsidR="00632A64" w:rsidRPr="00632A64">
        <w:t xml:space="preserve"> </w:t>
      </w:r>
      <w:r w:rsidR="00281EF6" w:rsidRPr="00632A64">
        <w:t>и подписку на электронные ресурсы на основе тарифов на телефонную связь и тарифов доступа в Интернет;</w:t>
      </w:r>
    </w:p>
    <w:p w14:paraId="51A05B03" w14:textId="4C50F826" w:rsidR="00281EF6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ТУ</m:t>
            </m:r>
          </m:sup>
        </m:sSubSup>
      </m:oMath>
      <w:r w:rsidR="004565C2" w:rsidRPr="00632A64">
        <w:t xml:space="preserve"> –</w:t>
      </w:r>
      <w:r w:rsidR="00D51DFE" w:rsidRPr="00632A64">
        <w:t xml:space="preserve"> з</w:t>
      </w:r>
      <w:r w:rsidR="00281EF6" w:rsidRPr="00632A64">
        <w:t>атраты на приобретение транспортных услуг, включая в том числе расходы на организацию подвоза обучающихся к месту учебы;</w:t>
      </w:r>
    </w:p>
    <w:p w14:paraId="02D443F5" w14:textId="14F8568F" w:rsidR="00DF0883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Q</m:t>
            </m:r>
          </m:e>
          <m:sub>
            <m:r>
              <w:rPr>
                <w:rFonts w:ascii="Cambria Math" w:hAnsi="Cambria Math"/>
              </w:rPr>
              <m:t>орг</m:t>
            </m:r>
          </m:sub>
        </m:sSub>
      </m:oMath>
      <w:r w:rsidR="00DF0883" w:rsidRPr="00632A64">
        <w:t xml:space="preserve"> – среднее число учащихся в образовательной организации, оказывающей услуги по реализации дополнительных общеразвивающих программ;</w:t>
      </w:r>
    </w:p>
    <w:p w14:paraId="243FC5D4" w14:textId="387D2A79" w:rsidR="00DF0883" w:rsidRPr="00632A64" w:rsidRDefault="000B015F" w:rsidP="00632A64">
      <w:pPr>
        <w:ind w:left="720"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год</m:t>
            </m:r>
          </m:sub>
        </m:sSub>
      </m:oMath>
      <w:r w:rsidR="00DF0883" w:rsidRPr="00632A64">
        <w:t xml:space="preserve"> – общий фонд учебного времени в год на организацию;</w:t>
      </w:r>
    </w:p>
    <w:p w14:paraId="0FD05B42" w14:textId="1B5A797E" w:rsidR="00281EF6" w:rsidRPr="00632A64" w:rsidRDefault="000B015F" w:rsidP="00632A64">
      <w:pPr>
        <w:ind w:left="720" w:firstLine="567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ОТ2</m:t>
            </m:r>
          </m:sup>
        </m:sSubSup>
      </m:oMath>
      <w:r w:rsidR="004565C2" w:rsidRPr="00632A64">
        <w:t xml:space="preserve"> – </w:t>
      </w:r>
      <w:r w:rsidR="00281EF6" w:rsidRPr="00632A64"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="00A87442" w:rsidRPr="00632A64">
        <w:t>муниципальной</w:t>
      </w:r>
      <w:r w:rsidR="00281EF6" w:rsidRPr="00632A64">
        <w:t xml:space="preserve"> услуги (</w:t>
      </w:r>
      <w:r w:rsidR="008F1E33" w:rsidRPr="00632A64">
        <w:t>административно-управленческого</w:t>
      </w:r>
      <w:r w:rsidR="00281EF6" w:rsidRPr="00632A64">
        <w:t xml:space="preserve"> и вспомогательного персонала), включая страховые взносы, рассчитываемые по формуле:</w:t>
      </w:r>
    </w:p>
    <w:p w14:paraId="4749AC4C" w14:textId="125C4F42" w:rsidR="00281EF6" w:rsidRPr="00632A64" w:rsidRDefault="000B015F" w:rsidP="00632A64">
      <w:pPr>
        <w:ind w:left="720" w:firstLine="567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ОТ2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ОТ1</m:t>
              </m:r>
            </m:sup>
          </m:sSub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 АУП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, где</m:t>
          </m:r>
        </m:oMath>
      </m:oMathPara>
    </w:p>
    <w:p w14:paraId="5211A653" w14:textId="23F164A3" w:rsidR="00281EF6" w:rsidRPr="00632A64" w:rsidRDefault="000B015F" w:rsidP="00632A64">
      <w:pPr>
        <w:ind w:left="720" w:firstLine="567"/>
        <w:rPr>
          <w:rFonts w:eastAsia="MS PGothic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 АУП</m:t>
            </m:r>
          </m:sub>
        </m:sSub>
      </m:oMath>
      <w:r w:rsidR="00281EF6" w:rsidRPr="00632A64">
        <w:t xml:space="preserve"> – коэффициент доли работников </w:t>
      </w:r>
      <w:r w:rsidR="0053783B" w:rsidRPr="00632A64">
        <w:t>административно-управленческого</w:t>
      </w:r>
      <w:r w:rsidR="006A1FC1" w:rsidRPr="00632A64">
        <w:t xml:space="preserve"> и вспомогательного персонала</w:t>
      </w:r>
      <w:r w:rsidR="00281EF6" w:rsidRPr="00632A64">
        <w:t xml:space="preserve"> к общей численности педагогических работников</w:t>
      </w:r>
      <w:r w:rsidR="002E3BFF" w:rsidRPr="00632A64">
        <w:t>, значение устанавливается уполномоченным органом</w:t>
      </w:r>
      <w:r w:rsidR="00281EF6" w:rsidRPr="00632A64">
        <w:t>.</w:t>
      </w:r>
    </w:p>
    <w:sectPr w:rsidR="00281EF6" w:rsidRPr="00632A64" w:rsidSect="00655BE7">
      <w:pgSz w:w="11900" w:h="16800"/>
      <w:pgMar w:top="1134" w:right="843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-649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5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457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301D7A"/>
    <w:multiLevelType w:val="hybridMultilevel"/>
    <w:tmpl w:val="8E0C0402"/>
    <w:lvl w:ilvl="0" w:tplc="47004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651B"/>
    <w:rsid w:val="00007183"/>
    <w:rsid w:val="00033F56"/>
    <w:rsid w:val="00045F5D"/>
    <w:rsid w:val="00067EA7"/>
    <w:rsid w:val="000879DD"/>
    <w:rsid w:val="00091697"/>
    <w:rsid w:val="000A27CD"/>
    <w:rsid w:val="000A6763"/>
    <w:rsid w:val="000A77DA"/>
    <w:rsid w:val="000B015F"/>
    <w:rsid w:val="000B1CF9"/>
    <w:rsid w:val="000C0E8F"/>
    <w:rsid w:val="000D3914"/>
    <w:rsid w:val="000D4FDC"/>
    <w:rsid w:val="0011399F"/>
    <w:rsid w:val="00133450"/>
    <w:rsid w:val="00134C5B"/>
    <w:rsid w:val="00141BC0"/>
    <w:rsid w:val="00173378"/>
    <w:rsid w:val="00186B27"/>
    <w:rsid w:val="001A4DDA"/>
    <w:rsid w:val="001B6F32"/>
    <w:rsid w:val="001D1BB5"/>
    <w:rsid w:val="00206F28"/>
    <w:rsid w:val="00240D20"/>
    <w:rsid w:val="00243360"/>
    <w:rsid w:val="00246B5C"/>
    <w:rsid w:val="00281EF6"/>
    <w:rsid w:val="002866CE"/>
    <w:rsid w:val="002B1472"/>
    <w:rsid w:val="002D1278"/>
    <w:rsid w:val="002D5A4A"/>
    <w:rsid w:val="002E3BFF"/>
    <w:rsid w:val="002F1E88"/>
    <w:rsid w:val="002F69A4"/>
    <w:rsid w:val="00303600"/>
    <w:rsid w:val="003059B3"/>
    <w:rsid w:val="0031255C"/>
    <w:rsid w:val="003128E2"/>
    <w:rsid w:val="003152F7"/>
    <w:rsid w:val="00333AAF"/>
    <w:rsid w:val="00347642"/>
    <w:rsid w:val="003603D4"/>
    <w:rsid w:val="00361510"/>
    <w:rsid w:val="003736B6"/>
    <w:rsid w:val="00376155"/>
    <w:rsid w:val="00380321"/>
    <w:rsid w:val="00393586"/>
    <w:rsid w:val="0039490E"/>
    <w:rsid w:val="003A24C6"/>
    <w:rsid w:val="003F14D8"/>
    <w:rsid w:val="003F4D10"/>
    <w:rsid w:val="0040635B"/>
    <w:rsid w:val="00427EC2"/>
    <w:rsid w:val="004356C5"/>
    <w:rsid w:val="0044403A"/>
    <w:rsid w:val="004565C2"/>
    <w:rsid w:val="00460837"/>
    <w:rsid w:val="004645A1"/>
    <w:rsid w:val="004A15A0"/>
    <w:rsid w:val="004C3AEC"/>
    <w:rsid w:val="004C442F"/>
    <w:rsid w:val="004D0153"/>
    <w:rsid w:val="004D1B7B"/>
    <w:rsid w:val="004E71BE"/>
    <w:rsid w:val="005248B8"/>
    <w:rsid w:val="0053783B"/>
    <w:rsid w:val="005417E3"/>
    <w:rsid w:val="00550830"/>
    <w:rsid w:val="0058240E"/>
    <w:rsid w:val="005A2392"/>
    <w:rsid w:val="005B5664"/>
    <w:rsid w:val="005D57C2"/>
    <w:rsid w:val="005F4490"/>
    <w:rsid w:val="00605D3F"/>
    <w:rsid w:val="006128E4"/>
    <w:rsid w:val="00632088"/>
    <w:rsid w:val="00632A64"/>
    <w:rsid w:val="00637450"/>
    <w:rsid w:val="00644E88"/>
    <w:rsid w:val="00655BE7"/>
    <w:rsid w:val="00690268"/>
    <w:rsid w:val="00696351"/>
    <w:rsid w:val="006A1FC1"/>
    <w:rsid w:val="006A7EA8"/>
    <w:rsid w:val="006E344E"/>
    <w:rsid w:val="007059F1"/>
    <w:rsid w:val="0070729A"/>
    <w:rsid w:val="00715F24"/>
    <w:rsid w:val="0072315D"/>
    <w:rsid w:val="0073589C"/>
    <w:rsid w:val="00744491"/>
    <w:rsid w:val="00744986"/>
    <w:rsid w:val="00747576"/>
    <w:rsid w:val="00751E8E"/>
    <w:rsid w:val="00770387"/>
    <w:rsid w:val="007A0466"/>
    <w:rsid w:val="007A69A7"/>
    <w:rsid w:val="007C77CE"/>
    <w:rsid w:val="007D457B"/>
    <w:rsid w:val="007F581F"/>
    <w:rsid w:val="00811604"/>
    <w:rsid w:val="008214F9"/>
    <w:rsid w:val="00824676"/>
    <w:rsid w:val="00831D7A"/>
    <w:rsid w:val="00842E43"/>
    <w:rsid w:val="00855F09"/>
    <w:rsid w:val="00857D2A"/>
    <w:rsid w:val="0086172B"/>
    <w:rsid w:val="008717B7"/>
    <w:rsid w:val="008728D5"/>
    <w:rsid w:val="00874689"/>
    <w:rsid w:val="00876702"/>
    <w:rsid w:val="008814B8"/>
    <w:rsid w:val="00884F99"/>
    <w:rsid w:val="008A77C7"/>
    <w:rsid w:val="008B7F15"/>
    <w:rsid w:val="008D73DB"/>
    <w:rsid w:val="008F1E33"/>
    <w:rsid w:val="00921144"/>
    <w:rsid w:val="0093073B"/>
    <w:rsid w:val="009427DC"/>
    <w:rsid w:val="009517EA"/>
    <w:rsid w:val="00963121"/>
    <w:rsid w:val="0096678F"/>
    <w:rsid w:val="009A0B51"/>
    <w:rsid w:val="009A7897"/>
    <w:rsid w:val="009E1F8F"/>
    <w:rsid w:val="009E3488"/>
    <w:rsid w:val="009E489B"/>
    <w:rsid w:val="009E57C6"/>
    <w:rsid w:val="009F5E94"/>
    <w:rsid w:val="00A56162"/>
    <w:rsid w:val="00A81807"/>
    <w:rsid w:val="00A84047"/>
    <w:rsid w:val="00A84576"/>
    <w:rsid w:val="00A87442"/>
    <w:rsid w:val="00A90A86"/>
    <w:rsid w:val="00A96E48"/>
    <w:rsid w:val="00AA05DF"/>
    <w:rsid w:val="00AB3308"/>
    <w:rsid w:val="00AC7EDC"/>
    <w:rsid w:val="00B0285A"/>
    <w:rsid w:val="00B041A6"/>
    <w:rsid w:val="00B259FA"/>
    <w:rsid w:val="00B35F81"/>
    <w:rsid w:val="00B42534"/>
    <w:rsid w:val="00B45A6E"/>
    <w:rsid w:val="00B52FFD"/>
    <w:rsid w:val="00B762ED"/>
    <w:rsid w:val="00B826DC"/>
    <w:rsid w:val="00BB2CDA"/>
    <w:rsid w:val="00BB699B"/>
    <w:rsid w:val="00BD5A1D"/>
    <w:rsid w:val="00BE7BB3"/>
    <w:rsid w:val="00BF48BC"/>
    <w:rsid w:val="00BF6654"/>
    <w:rsid w:val="00C417AE"/>
    <w:rsid w:val="00C4253B"/>
    <w:rsid w:val="00C579D8"/>
    <w:rsid w:val="00C61B44"/>
    <w:rsid w:val="00C716E1"/>
    <w:rsid w:val="00C8174C"/>
    <w:rsid w:val="00CA3A66"/>
    <w:rsid w:val="00CC0D6A"/>
    <w:rsid w:val="00CD49E7"/>
    <w:rsid w:val="00CE3E3C"/>
    <w:rsid w:val="00D14E33"/>
    <w:rsid w:val="00D263C1"/>
    <w:rsid w:val="00D50EE7"/>
    <w:rsid w:val="00D51DFE"/>
    <w:rsid w:val="00D52B30"/>
    <w:rsid w:val="00D56DD0"/>
    <w:rsid w:val="00D671F1"/>
    <w:rsid w:val="00DC7120"/>
    <w:rsid w:val="00DF0883"/>
    <w:rsid w:val="00DF623D"/>
    <w:rsid w:val="00DF7DA8"/>
    <w:rsid w:val="00E0209C"/>
    <w:rsid w:val="00E137FA"/>
    <w:rsid w:val="00E322D9"/>
    <w:rsid w:val="00E41BA4"/>
    <w:rsid w:val="00E4213C"/>
    <w:rsid w:val="00E427BD"/>
    <w:rsid w:val="00E53121"/>
    <w:rsid w:val="00E64D9B"/>
    <w:rsid w:val="00E70F6D"/>
    <w:rsid w:val="00E9438E"/>
    <w:rsid w:val="00E97F03"/>
    <w:rsid w:val="00EA5D7B"/>
    <w:rsid w:val="00EB3CF2"/>
    <w:rsid w:val="00EC12BB"/>
    <w:rsid w:val="00EE35A4"/>
    <w:rsid w:val="00EF52BD"/>
    <w:rsid w:val="00F47673"/>
    <w:rsid w:val="00F47EDB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645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2F1E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83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645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2F1E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83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CFDD-B0C8-436D-83ED-311CF0B9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Марина</cp:lastModifiedBy>
  <cp:revision>20</cp:revision>
  <cp:lastPrinted>2023-09-22T12:30:00Z</cp:lastPrinted>
  <dcterms:created xsi:type="dcterms:W3CDTF">2023-07-25T14:09:00Z</dcterms:created>
  <dcterms:modified xsi:type="dcterms:W3CDTF">2023-09-27T09:33:00Z</dcterms:modified>
</cp:coreProperties>
</file>